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24F13" w14:textId="47A1A2BF" w:rsidR="00AB2AFF" w:rsidRPr="00BB2B07" w:rsidRDefault="00AB2AFF" w:rsidP="00087527">
      <w:pPr>
        <w:ind w:right="-56"/>
        <w:jc w:val="center"/>
        <w:rPr>
          <w:rFonts w:eastAsia="標楷體"/>
          <w:b/>
          <w:color w:val="000000"/>
          <w:sz w:val="36"/>
          <w:szCs w:val="36"/>
        </w:rPr>
      </w:pPr>
      <w:r w:rsidRPr="0080217E">
        <w:rPr>
          <w:rFonts w:eastAsia="標楷體"/>
          <w:b/>
          <w:sz w:val="36"/>
          <w:szCs w:val="36"/>
        </w:rPr>
        <w:t>社團法人</w:t>
      </w:r>
      <w:r w:rsidRPr="00BB2B07">
        <w:rPr>
          <w:rFonts w:eastAsia="標楷體"/>
          <w:b/>
          <w:color w:val="000000"/>
          <w:sz w:val="36"/>
          <w:szCs w:val="36"/>
        </w:rPr>
        <w:t>臺灣職能治療學會</w:t>
      </w:r>
    </w:p>
    <w:p w14:paraId="2DC06A77" w14:textId="77777777" w:rsidR="00AB2AFF" w:rsidRPr="00BB2B07" w:rsidRDefault="00AB2AFF" w:rsidP="00AB2AFF">
      <w:pPr>
        <w:jc w:val="center"/>
        <w:rPr>
          <w:rFonts w:eastAsia="標楷體"/>
          <w:b/>
          <w:sz w:val="28"/>
          <w:szCs w:val="28"/>
        </w:rPr>
      </w:pPr>
      <w:r w:rsidRPr="00BB2B07">
        <w:rPr>
          <w:rFonts w:eastAsia="標楷體"/>
          <w:b/>
          <w:color w:val="000000"/>
          <w:sz w:val="36"/>
          <w:szCs w:val="36"/>
        </w:rPr>
        <w:t>201</w:t>
      </w:r>
      <w:r w:rsidR="00E47904">
        <w:rPr>
          <w:rFonts w:eastAsia="標楷體" w:hint="eastAsia"/>
          <w:b/>
          <w:color w:val="000000"/>
          <w:sz w:val="36"/>
          <w:szCs w:val="36"/>
        </w:rPr>
        <w:t>9</w:t>
      </w:r>
      <w:r w:rsidRPr="00BB2B07">
        <w:rPr>
          <w:rFonts w:eastAsia="標楷體"/>
          <w:b/>
          <w:color w:val="000000"/>
          <w:sz w:val="36"/>
          <w:szCs w:val="36"/>
        </w:rPr>
        <w:t>年版職能治療師養成教育課程審核自評表</w:t>
      </w:r>
    </w:p>
    <w:p w14:paraId="49C1138C" w14:textId="77777777" w:rsidR="00AB2AFF" w:rsidRPr="005F1913" w:rsidRDefault="0080217E" w:rsidP="00AB2AFF">
      <w:pPr>
        <w:ind w:left="-397" w:rightChars="-555" w:right="-1332"/>
        <w:rPr>
          <w:rFonts w:eastAsia="標楷體"/>
          <w:b/>
          <w:sz w:val="28"/>
          <w:szCs w:val="28"/>
          <w:u w:val="single"/>
        </w:rPr>
      </w:pPr>
      <w:r>
        <w:rPr>
          <w:rFonts w:eastAsia="標楷體"/>
          <w:b/>
          <w:color w:val="FF0000"/>
          <w:sz w:val="28"/>
          <w:szCs w:val="28"/>
        </w:rPr>
        <w:t xml:space="preserve">        </w:t>
      </w:r>
    </w:p>
    <w:p w14:paraId="0F17C42B" w14:textId="77777777" w:rsidR="00AB2AFF" w:rsidRPr="00BB2B07" w:rsidRDefault="00AB2AFF" w:rsidP="00AB2AFF">
      <w:pPr>
        <w:jc w:val="center"/>
        <w:rPr>
          <w:rFonts w:eastAsia="標楷體"/>
          <w:b/>
          <w:color w:val="000000"/>
          <w:sz w:val="28"/>
          <w:szCs w:val="28"/>
        </w:rPr>
      </w:pPr>
      <w:r w:rsidRPr="00BB2B07">
        <w:rPr>
          <w:rFonts w:eastAsia="標楷體"/>
          <w:b/>
          <w:color w:val="000000"/>
          <w:sz w:val="28"/>
          <w:szCs w:val="28"/>
        </w:rPr>
        <w:sym w:font="Wingdings 2" w:char="F0A3"/>
      </w:r>
      <w:r w:rsidR="00C7503C" w:rsidRPr="00BB2B07">
        <w:rPr>
          <w:rFonts w:eastAsia="標楷體"/>
          <w:b/>
          <w:color w:val="000000"/>
          <w:sz w:val="28"/>
          <w:szCs w:val="28"/>
        </w:rPr>
        <w:t>申請</w:t>
      </w:r>
      <w:r w:rsidRPr="00BB2B07">
        <w:rPr>
          <w:rFonts w:eastAsia="標楷體"/>
          <w:b/>
          <w:color w:val="000000"/>
          <w:sz w:val="28"/>
          <w:szCs w:val="28"/>
        </w:rPr>
        <w:t>初次</w:t>
      </w:r>
      <w:r w:rsidR="00C7503C">
        <w:rPr>
          <w:rFonts w:eastAsia="標楷體"/>
          <w:b/>
          <w:color w:val="000000"/>
          <w:sz w:val="28"/>
          <w:szCs w:val="28"/>
        </w:rPr>
        <w:t>審核</w:t>
      </w:r>
      <w:r w:rsidRPr="00BB2B07">
        <w:rPr>
          <w:rFonts w:eastAsia="標楷體"/>
          <w:b/>
          <w:color w:val="000000"/>
          <w:sz w:val="28"/>
          <w:szCs w:val="28"/>
        </w:rPr>
        <w:t xml:space="preserve">            </w:t>
      </w:r>
      <w:r w:rsidRPr="00BB2B07">
        <w:rPr>
          <w:rFonts w:eastAsia="標楷體"/>
          <w:b/>
          <w:color w:val="000000"/>
          <w:sz w:val="28"/>
          <w:szCs w:val="28"/>
        </w:rPr>
        <w:sym w:font="Wingdings 2" w:char="F0A3"/>
      </w:r>
      <w:r w:rsidRPr="00BB2B07">
        <w:rPr>
          <w:rFonts w:eastAsia="標楷體"/>
          <w:b/>
          <w:color w:val="000000"/>
          <w:sz w:val="28"/>
          <w:szCs w:val="28"/>
        </w:rPr>
        <w:t>申請定期再審</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2"/>
        <w:gridCol w:w="2691"/>
        <w:gridCol w:w="2410"/>
        <w:gridCol w:w="2309"/>
      </w:tblGrid>
      <w:tr w:rsidR="00B16D16" w:rsidRPr="00BB2B07" w14:paraId="39802502" w14:textId="77777777" w:rsidTr="00446945">
        <w:trPr>
          <w:trHeight w:val="850"/>
          <w:jc w:val="center"/>
        </w:trPr>
        <w:tc>
          <w:tcPr>
            <w:tcW w:w="2052" w:type="dxa"/>
            <w:vMerge w:val="restart"/>
            <w:shd w:val="clear" w:color="auto" w:fill="auto"/>
            <w:vAlign w:val="center"/>
          </w:tcPr>
          <w:p w14:paraId="1DCD6516" w14:textId="77777777" w:rsidR="00B16D16" w:rsidRPr="00BB2B07" w:rsidRDefault="00B16D16" w:rsidP="00446945">
            <w:pPr>
              <w:jc w:val="center"/>
              <w:rPr>
                <w:rFonts w:eastAsia="標楷體"/>
                <w:color w:val="000000"/>
                <w:sz w:val="28"/>
                <w:szCs w:val="28"/>
              </w:rPr>
            </w:pPr>
            <w:r w:rsidRPr="00BB2B07">
              <w:rPr>
                <w:rFonts w:eastAsia="標楷體"/>
                <w:color w:val="000000"/>
                <w:sz w:val="28"/>
                <w:szCs w:val="28"/>
              </w:rPr>
              <w:t>申請學校</w:t>
            </w:r>
          </w:p>
        </w:tc>
        <w:tc>
          <w:tcPr>
            <w:tcW w:w="7410" w:type="dxa"/>
            <w:gridSpan w:val="3"/>
            <w:shd w:val="clear" w:color="auto" w:fill="auto"/>
            <w:vAlign w:val="center"/>
          </w:tcPr>
          <w:p w14:paraId="6BABD10F" w14:textId="77777777" w:rsidR="00B16D16" w:rsidRPr="00BB2B07" w:rsidRDefault="00B16D16" w:rsidP="00446945">
            <w:pPr>
              <w:ind w:firstLineChars="50" w:firstLine="140"/>
              <w:jc w:val="both"/>
              <w:rPr>
                <w:rFonts w:eastAsia="標楷體"/>
                <w:color w:val="000000"/>
                <w:sz w:val="28"/>
                <w:szCs w:val="28"/>
              </w:rPr>
            </w:pPr>
            <w:r w:rsidRPr="00BB2B07">
              <w:rPr>
                <w:rFonts w:eastAsia="標楷體"/>
                <w:color w:val="000000"/>
                <w:sz w:val="28"/>
                <w:szCs w:val="28"/>
              </w:rPr>
              <w:t>(</w:t>
            </w:r>
            <w:r w:rsidRPr="00BB2B07">
              <w:rPr>
                <w:rFonts w:eastAsia="標楷體"/>
                <w:color w:val="000000"/>
                <w:sz w:val="28"/>
                <w:szCs w:val="28"/>
              </w:rPr>
              <w:t>英文</w:t>
            </w:r>
            <w:r w:rsidRPr="00BB2B07">
              <w:rPr>
                <w:rFonts w:eastAsia="標楷體"/>
                <w:color w:val="000000"/>
                <w:sz w:val="28"/>
                <w:szCs w:val="28"/>
              </w:rPr>
              <w:t>)</w:t>
            </w:r>
          </w:p>
        </w:tc>
      </w:tr>
      <w:tr w:rsidR="00B16D16" w:rsidRPr="00BB2B07" w14:paraId="58140812" w14:textId="77777777" w:rsidTr="00446945">
        <w:trPr>
          <w:trHeight w:val="850"/>
          <w:jc w:val="center"/>
        </w:trPr>
        <w:tc>
          <w:tcPr>
            <w:tcW w:w="2052" w:type="dxa"/>
            <w:vMerge/>
            <w:shd w:val="clear" w:color="auto" w:fill="auto"/>
          </w:tcPr>
          <w:p w14:paraId="0418A19C" w14:textId="77777777" w:rsidR="00B16D16" w:rsidRPr="00BB2B07" w:rsidRDefault="00B16D16" w:rsidP="00AB2AFF">
            <w:pPr>
              <w:rPr>
                <w:rFonts w:eastAsia="標楷體"/>
                <w:color w:val="000000"/>
                <w:sz w:val="28"/>
                <w:szCs w:val="28"/>
              </w:rPr>
            </w:pPr>
          </w:p>
        </w:tc>
        <w:tc>
          <w:tcPr>
            <w:tcW w:w="7410" w:type="dxa"/>
            <w:gridSpan w:val="3"/>
            <w:shd w:val="clear" w:color="auto" w:fill="auto"/>
            <w:vAlign w:val="center"/>
          </w:tcPr>
          <w:p w14:paraId="3FFC9605" w14:textId="77777777" w:rsidR="00B16D16" w:rsidRPr="00BB2B07" w:rsidRDefault="00B16D16" w:rsidP="00446945">
            <w:pPr>
              <w:ind w:firstLineChars="50" w:firstLine="140"/>
              <w:jc w:val="both"/>
              <w:rPr>
                <w:rFonts w:eastAsia="標楷體"/>
                <w:color w:val="000000"/>
                <w:sz w:val="28"/>
                <w:szCs w:val="28"/>
              </w:rPr>
            </w:pPr>
            <w:r w:rsidRPr="00BB2B07">
              <w:rPr>
                <w:rFonts w:eastAsia="標楷體"/>
                <w:color w:val="000000"/>
                <w:sz w:val="28"/>
                <w:szCs w:val="28"/>
              </w:rPr>
              <w:t>(</w:t>
            </w:r>
            <w:r w:rsidRPr="00BB2B07">
              <w:rPr>
                <w:rFonts w:eastAsia="標楷體"/>
                <w:color w:val="000000"/>
                <w:sz w:val="28"/>
                <w:szCs w:val="28"/>
              </w:rPr>
              <w:t>中文</w:t>
            </w:r>
            <w:r w:rsidRPr="00BB2B07">
              <w:rPr>
                <w:rFonts w:eastAsia="標楷體"/>
                <w:color w:val="000000"/>
                <w:sz w:val="28"/>
                <w:szCs w:val="28"/>
              </w:rPr>
              <w:t>)</w:t>
            </w:r>
          </w:p>
        </w:tc>
      </w:tr>
      <w:tr w:rsidR="00B16D16" w:rsidRPr="00BB2B07" w14:paraId="7283C7B4" w14:textId="77777777" w:rsidTr="00446945">
        <w:trPr>
          <w:trHeight w:val="850"/>
          <w:jc w:val="center"/>
        </w:trPr>
        <w:tc>
          <w:tcPr>
            <w:tcW w:w="2052" w:type="dxa"/>
            <w:vMerge w:val="restart"/>
            <w:shd w:val="clear" w:color="auto" w:fill="auto"/>
            <w:vAlign w:val="center"/>
          </w:tcPr>
          <w:p w14:paraId="1386749B" w14:textId="77777777" w:rsidR="00B16D16" w:rsidRPr="00BB2B07" w:rsidRDefault="00B16D16" w:rsidP="00446945">
            <w:pPr>
              <w:jc w:val="center"/>
              <w:rPr>
                <w:rFonts w:eastAsia="標楷體"/>
                <w:color w:val="000000"/>
                <w:sz w:val="28"/>
                <w:szCs w:val="28"/>
              </w:rPr>
            </w:pPr>
            <w:r w:rsidRPr="00093104">
              <w:rPr>
                <w:rFonts w:eastAsia="標楷體"/>
                <w:sz w:val="28"/>
                <w:szCs w:val="28"/>
              </w:rPr>
              <w:t>課程名稱</w:t>
            </w:r>
          </w:p>
        </w:tc>
        <w:tc>
          <w:tcPr>
            <w:tcW w:w="7410" w:type="dxa"/>
            <w:gridSpan w:val="3"/>
            <w:shd w:val="clear" w:color="auto" w:fill="auto"/>
            <w:vAlign w:val="center"/>
          </w:tcPr>
          <w:p w14:paraId="28341E86" w14:textId="77777777" w:rsidR="00B16D16" w:rsidRPr="00B16D16" w:rsidRDefault="00B16D16" w:rsidP="00446945">
            <w:pPr>
              <w:ind w:firstLineChars="50" w:firstLine="140"/>
              <w:jc w:val="both"/>
              <w:rPr>
                <w:rFonts w:eastAsia="標楷體"/>
                <w:color w:val="000000"/>
                <w:sz w:val="28"/>
                <w:szCs w:val="28"/>
              </w:rPr>
            </w:pPr>
            <w:r w:rsidRPr="00BB2B07">
              <w:rPr>
                <w:rFonts w:eastAsia="標楷體"/>
                <w:color w:val="000000"/>
                <w:sz w:val="28"/>
                <w:szCs w:val="28"/>
              </w:rPr>
              <w:t>(</w:t>
            </w:r>
            <w:r w:rsidRPr="00BB2B07">
              <w:rPr>
                <w:rFonts w:eastAsia="標楷體"/>
                <w:color w:val="000000"/>
                <w:sz w:val="28"/>
                <w:szCs w:val="28"/>
              </w:rPr>
              <w:t>英文</w:t>
            </w:r>
            <w:r w:rsidRPr="00BB2B07">
              <w:rPr>
                <w:rFonts w:eastAsia="標楷體"/>
                <w:color w:val="000000"/>
                <w:sz w:val="28"/>
                <w:szCs w:val="28"/>
              </w:rPr>
              <w:t>)</w:t>
            </w:r>
            <w:r>
              <w:rPr>
                <w:rFonts w:eastAsia="標楷體"/>
                <w:color w:val="000000"/>
                <w:sz w:val="28"/>
                <w:szCs w:val="28"/>
              </w:rPr>
              <w:t xml:space="preserve"> </w:t>
            </w:r>
            <w:r w:rsidRPr="0004118B">
              <w:rPr>
                <w:rFonts w:eastAsia="標楷體"/>
                <w:color w:val="808080"/>
                <w:sz w:val="28"/>
                <w:szCs w:val="28"/>
              </w:rPr>
              <w:t>如</w:t>
            </w:r>
            <w:r w:rsidRPr="0004118B">
              <w:rPr>
                <w:rFonts w:eastAsia="標楷體" w:hint="eastAsia"/>
                <w:color w:val="808080"/>
                <w:sz w:val="28"/>
                <w:szCs w:val="28"/>
              </w:rPr>
              <w:t xml:space="preserve"> </w:t>
            </w:r>
            <w:r w:rsidRPr="0004118B">
              <w:rPr>
                <w:rFonts w:eastAsia="標楷體"/>
                <w:color w:val="808080"/>
                <w:sz w:val="28"/>
                <w:szCs w:val="28"/>
              </w:rPr>
              <w:t>Bachelor</w:t>
            </w:r>
            <w:r w:rsidRPr="0004118B">
              <w:rPr>
                <w:rFonts w:eastAsia="標楷體" w:hint="eastAsia"/>
                <w:color w:val="808080"/>
                <w:sz w:val="28"/>
                <w:szCs w:val="28"/>
              </w:rPr>
              <w:t xml:space="preserve"> program of Occupational Therapy</w:t>
            </w:r>
          </w:p>
        </w:tc>
      </w:tr>
      <w:tr w:rsidR="00B16D16" w:rsidRPr="00BB2B07" w14:paraId="42709765" w14:textId="77777777" w:rsidTr="00446945">
        <w:trPr>
          <w:trHeight w:val="850"/>
          <w:jc w:val="center"/>
        </w:trPr>
        <w:tc>
          <w:tcPr>
            <w:tcW w:w="2052" w:type="dxa"/>
            <w:vMerge/>
            <w:shd w:val="clear" w:color="auto" w:fill="auto"/>
          </w:tcPr>
          <w:p w14:paraId="44913A1A" w14:textId="77777777" w:rsidR="00B16D16" w:rsidRPr="00093104" w:rsidRDefault="00B16D16" w:rsidP="00AB2AFF">
            <w:pPr>
              <w:rPr>
                <w:rFonts w:eastAsia="標楷體"/>
                <w:sz w:val="28"/>
                <w:szCs w:val="28"/>
              </w:rPr>
            </w:pPr>
          </w:p>
        </w:tc>
        <w:tc>
          <w:tcPr>
            <w:tcW w:w="7410" w:type="dxa"/>
            <w:gridSpan w:val="3"/>
            <w:shd w:val="clear" w:color="auto" w:fill="auto"/>
            <w:vAlign w:val="center"/>
          </w:tcPr>
          <w:p w14:paraId="126EDF13" w14:textId="77777777" w:rsidR="00B16D16" w:rsidRPr="00B16D16" w:rsidRDefault="00B16D16" w:rsidP="00446945">
            <w:pPr>
              <w:ind w:firstLineChars="50" w:firstLine="140"/>
              <w:jc w:val="both"/>
              <w:rPr>
                <w:rFonts w:eastAsia="標楷體"/>
                <w:sz w:val="28"/>
                <w:szCs w:val="28"/>
              </w:rPr>
            </w:pPr>
            <w:r w:rsidRPr="00BB2B07">
              <w:rPr>
                <w:rFonts w:eastAsia="標楷體"/>
                <w:color w:val="000000"/>
                <w:sz w:val="28"/>
                <w:szCs w:val="28"/>
              </w:rPr>
              <w:t>(</w:t>
            </w:r>
            <w:r w:rsidRPr="00BB2B07">
              <w:rPr>
                <w:rFonts w:eastAsia="標楷體"/>
                <w:color w:val="000000"/>
                <w:sz w:val="28"/>
                <w:szCs w:val="28"/>
              </w:rPr>
              <w:t>中文</w:t>
            </w:r>
            <w:r w:rsidRPr="00BB2B07">
              <w:rPr>
                <w:rFonts w:eastAsia="標楷體"/>
                <w:color w:val="000000"/>
                <w:sz w:val="28"/>
                <w:szCs w:val="28"/>
              </w:rPr>
              <w:t>)</w:t>
            </w:r>
            <w:r>
              <w:rPr>
                <w:rFonts w:eastAsia="標楷體" w:hint="eastAsia"/>
                <w:sz w:val="28"/>
                <w:szCs w:val="28"/>
              </w:rPr>
              <w:t xml:space="preserve"> </w:t>
            </w:r>
            <w:r w:rsidRPr="0004118B">
              <w:rPr>
                <w:rFonts w:eastAsia="標楷體"/>
                <w:color w:val="808080"/>
                <w:sz w:val="28"/>
                <w:szCs w:val="28"/>
              </w:rPr>
              <w:t>如</w:t>
            </w:r>
            <w:r w:rsidRPr="0004118B">
              <w:rPr>
                <w:rFonts w:eastAsia="標楷體" w:hint="eastAsia"/>
                <w:color w:val="808080"/>
                <w:sz w:val="28"/>
                <w:szCs w:val="28"/>
              </w:rPr>
              <w:t xml:space="preserve"> </w:t>
            </w:r>
            <w:r w:rsidRPr="0004118B">
              <w:rPr>
                <w:rFonts w:eastAsia="標楷體"/>
                <w:color w:val="808080"/>
                <w:sz w:val="28"/>
                <w:szCs w:val="28"/>
              </w:rPr>
              <w:t>職能治療學系大學部課程</w:t>
            </w:r>
          </w:p>
        </w:tc>
      </w:tr>
      <w:tr w:rsidR="00B16D16" w:rsidRPr="00BB2B07" w14:paraId="2C3C5631" w14:textId="77777777" w:rsidTr="00446945">
        <w:trPr>
          <w:trHeight w:val="850"/>
          <w:jc w:val="center"/>
        </w:trPr>
        <w:tc>
          <w:tcPr>
            <w:tcW w:w="2052" w:type="dxa"/>
            <w:vMerge w:val="restart"/>
            <w:shd w:val="clear" w:color="auto" w:fill="auto"/>
            <w:vAlign w:val="center"/>
          </w:tcPr>
          <w:p w14:paraId="746CE012" w14:textId="77777777" w:rsidR="00B16D16" w:rsidRPr="00C860D6" w:rsidRDefault="00BD73C3" w:rsidP="00C860D6">
            <w:pPr>
              <w:snapToGrid w:val="0"/>
              <w:spacing w:line="276" w:lineRule="auto"/>
              <w:jc w:val="center"/>
              <w:rPr>
                <w:rFonts w:eastAsia="標楷體"/>
                <w:strike/>
                <w:sz w:val="28"/>
                <w:szCs w:val="28"/>
              </w:rPr>
            </w:pPr>
            <w:r w:rsidRPr="00C860D6">
              <w:rPr>
                <w:rFonts w:eastAsia="標楷體"/>
                <w:sz w:val="28"/>
                <w:szCs w:val="28"/>
              </w:rPr>
              <w:t>系主任</w:t>
            </w:r>
          </w:p>
        </w:tc>
        <w:tc>
          <w:tcPr>
            <w:tcW w:w="7410" w:type="dxa"/>
            <w:gridSpan w:val="3"/>
            <w:shd w:val="clear" w:color="auto" w:fill="auto"/>
            <w:vAlign w:val="center"/>
          </w:tcPr>
          <w:p w14:paraId="0FDCFF57" w14:textId="77777777" w:rsidR="00B16D16" w:rsidRPr="00BB2B07" w:rsidRDefault="00B16D16" w:rsidP="00446945">
            <w:pPr>
              <w:ind w:firstLineChars="50" w:firstLine="140"/>
              <w:jc w:val="both"/>
              <w:rPr>
                <w:rFonts w:eastAsia="標楷體"/>
                <w:color w:val="000000"/>
                <w:sz w:val="28"/>
                <w:szCs w:val="28"/>
              </w:rPr>
            </w:pPr>
            <w:r w:rsidRPr="00BB2B07">
              <w:rPr>
                <w:rFonts w:eastAsia="標楷體"/>
                <w:color w:val="000000"/>
                <w:sz w:val="28"/>
                <w:szCs w:val="28"/>
              </w:rPr>
              <w:t>(</w:t>
            </w:r>
            <w:r w:rsidRPr="00BB2B07">
              <w:rPr>
                <w:rFonts w:eastAsia="標楷體"/>
                <w:color w:val="000000"/>
                <w:sz w:val="28"/>
                <w:szCs w:val="28"/>
              </w:rPr>
              <w:t>英文</w:t>
            </w:r>
            <w:r w:rsidR="0004118B">
              <w:rPr>
                <w:rFonts w:eastAsia="標楷體"/>
                <w:color w:val="000000"/>
                <w:sz w:val="28"/>
                <w:szCs w:val="28"/>
              </w:rPr>
              <w:t>姓名</w:t>
            </w:r>
            <w:r w:rsidRPr="00BB2B07">
              <w:rPr>
                <w:rFonts w:eastAsia="標楷體"/>
                <w:color w:val="000000"/>
                <w:sz w:val="28"/>
                <w:szCs w:val="28"/>
              </w:rPr>
              <w:t>)</w:t>
            </w:r>
          </w:p>
        </w:tc>
      </w:tr>
      <w:tr w:rsidR="00B16D16" w:rsidRPr="00BB2B07" w14:paraId="5861293E" w14:textId="77777777" w:rsidTr="00446945">
        <w:trPr>
          <w:trHeight w:val="850"/>
          <w:jc w:val="center"/>
        </w:trPr>
        <w:tc>
          <w:tcPr>
            <w:tcW w:w="2052" w:type="dxa"/>
            <w:vMerge/>
            <w:shd w:val="clear" w:color="auto" w:fill="auto"/>
          </w:tcPr>
          <w:p w14:paraId="21C36860" w14:textId="77777777" w:rsidR="00B16D16" w:rsidRPr="00BB2B07" w:rsidRDefault="00B16D16" w:rsidP="00AB2AFF">
            <w:pPr>
              <w:rPr>
                <w:rFonts w:eastAsia="標楷體"/>
                <w:color w:val="000000"/>
                <w:sz w:val="28"/>
                <w:szCs w:val="28"/>
              </w:rPr>
            </w:pPr>
          </w:p>
        </w:tc>
        <w:tc>
          <w:tcPr>
            <w:tcW w:w="7410" w:type="dxa"/>
            <w:gridSpan w:val="3"/>
            <w:shd w:val="clear" w:color="auto" w:fill="auto"/>
            <w:vAlign w:val="center"/>
          </w:tcPr>
          <w:p w14:paraId="6087E4CB" w14:textId="77777777" w:rsidR="00B16D16" w:rsidRPr="00BB2B07" w:rsidRDefault="00B16D16" w:rsidP="00446945">
            <w:pPr>
              <w:ind w:firstLineChars="50" w:firstLine="140"/>
              <w:jc w:val="both"/>
              <w:rPr>
                <w:rFonts w:eastAsia="標楷體"/>
                <w:color w:val="000000"/>
                <w:sz w:val="28"/>
                <w:szCs w:val="28"/>
              </w:rPr>
            </w:pPr>
            <w:r w:rsidRPr="00BB2B07">
              <w:rPr>
                <w:rFonts w:eastAsia="標楷體"/>
                <w:color w:val="000000"/>
                <w:sz w:val="28"/>
                <w:szCs w:val="28"/>
              </w:rPr>
              <w:t>(</w:t>
            </w:r>
            <w:r w:rsidRPr="00BB2B07">
              <w:rPr>
                <w:rFonts w:eastAsia="標楷體"/>
                <w:color w:val="000000"/>
                <w:sz w:val="28"/>
                <w:szCs w:val="28"/>
              </w:rPr>
              <w:t>中文</w:t>
            </w:r>
            <w:r w:rsidR="0004118B">
              <w:rPr>
                <w:rFonts w:eastAsia="標楷體"/>
                <w:color w:val="000000"/>
                <w:sz w:val="28"/>
                <w:szCs w:val="28"/>
              </w:rPr>
              <w:t>姓名</w:t>
            </w:r>
            <w:r w:rsidRPr="00BB2B07">
              <w:rPr>
                <w:rFonts w:eastAsia="標楷體"/>
                <w:color w:val="000000"/>
                <w:sz w:val="28"/>
                <w:szCs w:val="28"/>
              </w:rPr>
              <w:t>)</w:t>
            </w:r>
          </w:p>
        </w:tc>
      </w:tr>
      <w:tr w:rsidR="00B16D16" w:rsidRPr="00BB2B07" w14:paraId="4FF5605A" w14:textId="77777777" w:rsidTr="00446945">
        <w:trPr>
          <w:trHeight w:val="850"/>
          <w:jc w:val="center"/>
        </w:trPr>
        <w:tc>
          <w:tcPr>
            <w:tcW w:w="2052" w:type="dxa"/>
            <w:vMerge/>
            <w:shd w:val="clear" w:color="auto" w:fill="auto"/>
          </w:tcPr>
          <w:p w14:paraId="22782623" w14:textId="77777777" w:rsidR="00B16D16" w:rsidRPr="00BB2B07" w:rsidRDefault="00B16D16" w:rsidP="00AB2AFF">
            <w:pPr>
              <w:rPr>
                <w:rFonts w:eastAsia="標楷體"/>
                <w:color w:val="000000"/>
                <w:sz w:val="28"/>
                <w:szCs w:val="28"/>
              </w:rPr>
            </w:pPr>
          </w:p>
        </w:tc>
        <w:tc>
          <w:tcPr>
            <w:tcW w:w="2691" w:type="dxa"/>
            <w:shd w:val="clear" w:color="auto" w:fill="auto"/>
            <w:vAlign w:val="center"/>
          </w:tcPr>
          <w:p w14:paraId="765BD4CB" w14:textId="77777777" w:rsidR="00B16D16" w:rsidRPr="00BB2B07" w:rsidRDefault="00B16D16" w:rsidP="00446945">
            <w:pPr>
              <w:ind w:firstLineChars="50" w:firstLine="140"/>
              <w:jc w:val="both"/>
              <w:rPr>
                <w:rFonts w:eastAsia="標楷體"/>
                <w:color w:val="000000"/>
                <w:sz w:val="28"/>
                <w:szCs w:val="28"/>
              </w:rPr>
            </w:pPr>
            <w:r>
              <w:rPr>
                <w:rFonts w:eastAsia="標楷體" w:hint="eastAsia"/>
                <w:color w:val="000000"/>
                <w:sz w:val="28"/>
                <w:szCs w:val="28"/>
              </w:rPr>
              <w:t>電話</w:t>
            </w:r>
          </w:p>
        </w:tc>
        <w:tc>
          <w:tcPr>
            <w:tcW w:w="4719" w:type="dxa"/>
            <w:gridSpan w:val="2"/>
            <w:shd w:val="clear" w:color="auto" w:fill="auto"/>
            <w:vAlign w:val="center"/>
          </w:tcPr>
          <w:p w14:paraId="3BFF65E9" w14:textId="77777777" w:rsidR="00B16D16" w:rsidRPr="00BB2B07" w:rsidRDefault="00B16D16" w:rsidP="00446945">
            <w:pPr>
              <w:ind w:firstLineChars="50" w:firstLine="140"/>
              <w:jc w:val="both"/>
              <w:rPr>
                <w:rFonts w:eastAsia="標楷體"/>
                <w:color w:val="000000"/>
                <w:sz w:val="28"/>
                <w:szCs w:val="28"/>
              </w:rPr>
            </w:pPr>
            <w:r>
              <w:rPr>
                <w:rFonts w:eastAsia="標楷體" w:hint="eastAsia"/>
                <w:color w:val="000000"/>
                <w:sz w:val="28"/>
                <w:szCs w:val="28"/>
              </w:rPr>
              <w:t>E</w:t>
            </w:r>
            <w:r>
              <w:rPr>
                <w:rFonts w:eastAsia="標楷體"/>
                <w:color w:val="000000"/>
                <w:sz w:val="28"/>
                <w:szCs w:val="28"/>
              </w:rPr>
              <w:t>mail</w:t>
            </w:r>
          </w:p>
        </w:tc>
      </w:tr>
      <w:tr w:rsidR="00D97DBD" w:rsidRPr="00BB2B07" w14:paraId="19A838AC" w14:textId="77777777" w:rsidTr="00446945">
        <w:trPr>
          <w:trHeight w:val="850"/>
          <w:jc w:val="center"/>
        </w:trPr>
        <w:tc>
          <w:tcPr>
            <w:tcW w:w="2052" w:type="dxa"/>
            <w:shd w:val="clear" w:color="auto" w:fill="auto"/>
            <w:vAlign w:val="center"/>
          </w:tcPr>
          <w:p w14:paraId="137E4C31" w14:textId="77777777" w:rsidR="00B16D16" w:rsidRDefault="00AB2AFF" w:rsidP="00E0114F">
            <w:pPr>
              <w:snapToGrid w:val="0"/>
              <w:spacing w:line="276" w:lineRule="auto"/>
              <w:jc w:val="center"/>
              <w:rPr>
                <w:rFonts w:eastAsia="標楷體"/>
                <w:color w:val="000000"/>
                <w:sz w:val="28"/>
                <w:szCs w:val="28"/>
              </w:rPr>
            </w:pPr>
            <w:r w:rsidRPr="00BB2B07">
              <w:rPr>
                <w:rFonts w:eastAsia="標楷體"/>
                <w:color w:val="000000"/>
                <w:sz w:val="28"/>
                <w:szCs w:val="28"/>
              </w:rPr>
              <w:t>課程成立年</w:t>
            </w:r>
            <w:r w:rsidR="00B16D16">
              <w:rPr>
                <w:rFonts w:eastAsia="標楷體" w:hint="eastAsia"/>
                <w:color w:val="000000"/>
                <w:sz w:val="28"/>
                <w:szCs w:val="28"/>
              </w:rPr>
              <w:t>度</w:t>
            </w:r>
          </w:p>
          <w:p w14:paraId="6F3DB210" w14:textId="77777777" w:rsidR="00AB2AFF" w:rsidRPr="00BB2B07" w:rsidRDefault="00AB2AFF" w:rsidP="00E0114F">
            <w:pPr>
              <w:snapToGrid w:val="0"/>
              <w:spacing w:line="276" w:lineRule="auto"/>
              <w:jc w:val="center"/>
              <w:rPr>
                <w:rFonts w:eastAsia="標楷體"/>
                <w:color w:val="000000"/>
                <w:sz w:val="28"/>
                <w:szCs w:val="28"/>
              </w:rPr>
            </w:pPr>
            <w:r w:rsidRPr="00BB2B07">
              <w:rPr>
                <w:rFonts w:eastAsia="標楷體"/>
                <w:color w:val="000000"/>
                <w:sz w:val="28"/>
                <w:szCs w:val="28"/>
              </w:rPr>
              <w:t>(</w:t>
            </w:r>
            <w:r w:rsidRPr="00BB2B07">
              <w:rPr>
                <w:rFonts w:eastAsia="標楷體"/>
                <w:color w:val="000000"/>
                <w:sz w:val="28"/>
                <w:szCs w:val="28"/>
              </w:rPr>
              <w:t>西元</w:t>
            </w:r>
            <w:r w:rsidRPr="00BB2B07">
              <w:rPr>
                <w:rFonts w:eastAsia="標楷體"/>
                <w:color w:val="000000"/>
                <w:sz w:val="28"/>
                <w:szCs w:val="28"/>
              </w:rPr>
              <w:t>)</w:t>
            </w:r>
          </w:p>
        </w:tc>
        <w:tc>
          <w:tcPr>
            <w:tcW w:w="2691" w:type="dxa"/>
            <w:shd w:val="clear" w:color="auto" w:fill="auto"/>
          </w:tcPr>
          <w:p w14:paraId="2CE50DD8" w14:textId="77777777" w:rsidR="00934AED" w:rsidRPr="00BB2B07" w:rsidRDefault="00934AED" w:rsidP="00AB2AFF">
            <w:pPr>
              <w:rPr>
                <w:rFonts w:eastAsia="標楷體"/>
                <w:color w:val="000000"/>
                <w:sz w:val="28"/>
                <w:szCs w:val="28"/>
              </w:rPr>
            </w:pPr>
          </w:p>
        </w:tc>
        <w:tc>
          <w:tcPr>
            <w:tcW w:w="2410" w:type="dxa"/>
            <w:shd w:val="clear" w:color="auto" w:fill="auto"/>
            <w:vAlign w:val="center"/>
          </w:tcPr>
          <w:p w14:paraId="6A50DF06" w14:textId="77777777" w:rsidR="00B16D16" w:rsidRDefault="00AB2AFF" w:rsidP="00446945">
            <w:pPr>
              <w:snapToGrid w:val="0"/>
              <w:jc w:val="center"/>
              <w:rPr>
                <w:rFonts w:eastAsia="標楷體"/>
                <w:color w:val="000000"/>
                <w:sz w:val="28"/>
                <w:szCs w:val="28"/>
              </w:rPr>
            </w:pPr>
            <w:r w:rsidRPr="00BB2B07">
              <w:rPr>
                <w:rFonts w:eastAsia="標楷體"/>
                <w:color w:val="000000"/>
                <w:sz w:val="28"/>
                <w:szCs w:val="28"/>
              </w:rPr>
              <w:t>首次</w:t>
            </w:r>
            <w:r w:rsidR="00553928" w:rsidRPr="00BD73C3">
              <w:rPr>
                <w:rFonts w:eastAsia="標楷體" w:hint="eastAsia"/>
                <w:sz w:val="28"/>
                <w:szCs w:val="28"/>
              </w:rPr>
              <w:t>通過</w:t>
            </w:r>
            <w:r w:rsidRPr="00BB2B07">
              <w:rPr>
                <w:rFonts w:eastAsia="標楷體"/>
                <w:color w:val="000000"/>
                <w:sz w:val="28"/>
                <w:szCs w:val="28"/>
              </w:rPr>
              <w:t>WFOT</w:t>
            </w:r>
          </w:p>
          <w:p w14:paraId="3B88D4ED" w14:textId="77777777" w:rsidR="00AB2AFF" w:rsidRPr="00BB2B07" w:rsidRDefault="00AB2AFF" w:rsidP="00446945">
            <w:pPr>
              <w:snapToGrid w:val="0"/>
              <w:jc w:val="center"/>
              <w:rPr>
                <w:rFonts w:eastAsia="標楷體"/>
                <w:color w:val="000000"/>
                <w:sz w:val="28"/>
                <w:szCs w:val="28"/>
              </w:rPr>
            </w:pPr>
            <w:r w:rsidRPr="00BB2B07">
              <w:rPr>
                <w:rFonts w:eastAsia="標楷體"/>
                <w:color w:val="000000"/>
                <w:sz w:val="28"/>
                <w:szCs w:val="28"/>
              </w:rPr>
              <w:t>認證年度</w:t>
            </w:r>
            <w:r w:rsidRPr="00BB2B07">
              <w:rPr>
                <w:rFonts w:eastAsia="標楷體"/>
                <w:color w:val="000000"/>
                <w:sz w:val="28"/>
                <w:szCs w:val="28"/>
              </w:rPr>
              <w:t>(</w:t>
            </w:r>
            <w:r w:rsidRPr="00BB2B07">
              <w:rPr>
                <w:rFonts w:eastAsia="標楷體"/>
                <w:color w:val="000000"/>
                <w:sz w:val="28"/>
                <w:szCs w:val="28"/>
              </w:rPr>
              <w:t>西元</w:t>
            </w:r>
            <w:r w:rsidRPr="00BB2B07">
              <w:rPr>
                <w:rFonts w:eastAsia="標楷體"/>
                <w:color w:val="000000"/>
                <w:sz w:val="28"/>
                <w:szCs w:val="28"/>
              </w:rPr>
              <w:t>)</w:t>
            </w:r>
          </w:p>
        </w:tc>
        <w:tc>
          <w:tcPr>
            <w:tcW w:w="2309" w:type="dxa"/>
            <w:shd w:val="clear" w:color="auto" w:fill="auto"/>
          </w:tcPr>
          <w:p w14:paraId="0B5D6995" w14:textId="77777777" w:rsidR="00AB2AFF" w:rsidRPr="00BB2B07" w:rsidRDefault="00AB2AFF" w:rsidP="00AB2AFF">
            <w:pPr>
              <w:rPr>
                <w:rFonts w:eastAsia="標楷體"/>
                <w:color w:val="000000"/>
                <w:sz w:val="28"/>
                <w:szCs w:val="28"/>
              </w:rPr>
            </w:pPr>
          </w:p>
        </w:tc>
      </w:tr>
      <w:tr w:rsidR="00AB2AFF" w:rsidRPr="00BB2B07" w14:paraId="540EA346" w14:textId="77777777" w:rsidTr="00446945">
        <w:trPr>
          <w:trHeight w:val="850"/>
          <w:jc w:val="center"/>
        </w:trPr>
        <w:tc>
          <w:tcPr>
            <w:tcW w:w="2052" w:type="dxa"/>
            <w:shd w:val="clear" w:color="auto" w:fill="auto"/>
            <w:vAlign w:val="center"/>
          </w:tcPr>
          <w:p w14:paraId="6592D328" w14:textId="77777777" w:rsidR="00AB2AFF" w:rsidRPr="00BB2B07" w:rsidRDefault="00934AED" w:rsidP="00446945">
            <w:pPr>
              <w:jc w:val="center"/>
              <w:rPr>
                <w:rFonts w:eastAsia="標楷體"/>
                <w:color w:val="000000"/>
                <w:sz w:val="28"/>
                <w:szCs w:val="28"/>
              </w:rPr>
            </w:pPr>
            <w:r w:rsidRPr="00BB2B07">
              <w:rPr>
                <w:rFonts w:eastAsia="標楷體"/>
                <w:color w:val="000000"/>
                <w:sz w:val="28"/>
                <w:szCs w:val="28"/>
              </w:rPr>
              <w:t>聯絡地址</w:t>
            </w:r>
          </w:p>
        </w:tc>
        <w:tc>
          <w:tcPr>
            <w:tcW w:w="7410" w:type="dxa"/>
            <w:gridSpan w:val="3"/>
            <w:shd w:val="clear" w:color="auto" w:fill="auto"/>
          </w:tcPr>
          <w:p w14:paraId="4CBB99F8" w14:textId="77777777" w:rsidR="00AB2AFF" w:rsidRPr="00BB2B07" w:rsidRDefault="00AB2AFF" w:rsidP="00AB2AFF">
            <w:pPr>
              <w:rPr>
                <w:rFonts w:eastAsia="標楷體"/>
                <w:color w:val="000000"/>
                <w:sz w:val="28"/>
                <w:szCs w:val="28"/>
              </w:rPr>
            </w:pPr>
          </w:p>
        </w:tc>
      </w:tr>
      <w:tr w:rsidR="00934AED" w:rsidRPr="00BB2B07" w14:paraId="2FDB6BBE" w14:textId="77777777" w:rsidTr="00446945">
        <w:trPr>
          <w:trHeight w:val="850"/>
          <w:jc w:val="center"/>
        </w:trPr>
        <w:tc>
          <w:tcPr>
            <w:tcW w:w="2052" w:type="dxa"/>
            <w:vMerge w:val="restart"/>
            <w:shd w:val="clear" w:color="auto" w:fill="auto"/>
            <w:vAlign w:val="center"/>
          </w:tcPr>
          <w:p w14:paraId="509A88A6" w14:textId="77777777" w:rsidR="00934AED" w:rsidRPr="00BB2B07" w:rsidRDefault="00934AED" w:rsidP="00934AED">
            <w:pPr>
              <w:snapToGrid w:val="0"/>
              <w:spacing w:line="276" w:lineRule="auto"/>
              <w:jc w:val="center"/>
              <w:rPr>
                <w:rFonts w:eastAsia="標楷體"/>
                <w:color w:val="000000"/>
                <w:sz w:val="28"/>
                <w:szCs w:val="28"/>
              </w:rPr>
            </w:pPr>
            <w:r w:rsidRPr="00BB2B07">
              <w:rPr>
                <w:rFonts w:eastAsia="標楷體"/>
                <w:color w:val="000000"/>
                <w:sz w:val="28"/>
                <w:szCs w:val="28"/>
              </w:rPr>
              <w:t>聯絡人</w:t>
            </w:r>
          </w:p>
        </w:tc>
        <w:tc>
          <w:tcPr>
            <w:tcW w:w="2691" w:type="dxa"/>
            <w:shd w:val="clear" w:color="auto" w:fill="auto"/>
            <w:vAlign w:val="center"/>
          </w:tcPr>
          <w:p w14:paraId="53792870" w14:textId="77777777" w:rsidR="00934AED" w:rsidRPr="00BB2B07" w:rsidRDefault="00934AED" w:rsidP="00446945">
            <w:pPr>
              <w:ind w:firstLineChars="50" w:firstLine="140"/>
              <w:jc w:val="both"/>
              <w:rPr>
                <w:rFonts w:eastAsia="標楷體"/>
                <w:color w:val="000000"/>
                <w:sz w:val="28"/>
                <w:szCs w:val="28"/>
              </w:rPr>
            </w:pPr>
            <w:r>
              <w:rPr>
                <w:rFonts w:eastAsia="標楷體"/>
                <w:color w:val="000000"/>
                <w:sz w:val="28"/>
                <w:szCs w:val="28"/>
              </w:rPr>
              <w:t>姓</w:t>
            </w:r>
            <w:r w:rsidRPr="00BB2B07">
              <w:rPr>
                <w:rFonts w:eastAsia="標楷體"/>
                <w:color w:val="000000"/>
                <w:sz w:val="28"/>
                <w:szCs w:val="28"/>
              </w:rPr>
              <w:t>名</w:t>
            </w:r>
          </w:p>
        </w:tc>
        <w:tc>
          <w:tcPr>
            <w:tcW w:w="4719" w:type="dxa"/>
            <w:gridSpan w:val="2"/>
            <w:shd w:val="clear" w:color="auto" w:fill="auto"/>
            <w:vAlign w:val="center"/>
          </w:tcPr>
          <w:p w14:paraId="6A112C3F" w14:textId="77777777" w:rsidR="00934AED" w:rsidRPr="00BB2B07" w:rsidRDefault="00934AED" w:rsidP="00446945">
            <w:pPr>
              <w:ind w:firstLineChars="50" w:firstLine="140"/>
              <w:jc w:val="both"/>
              <w:rPr>
                <w:rFonts w:eastAsia="標楷體"/>
                <w:color w:val="000000"/>
                <w:sz w:val="28"/>
                <w:szCs w:val="28"/>
              </w:rPr>
            </w:pPr>
            <w:r>
              <w:rPr>
                <w:rFonts w:eastAsia="標楷體" w:hint="eastAsia"/>
                <w:color w:val="000000"/>
                <w:sz w:val="28"/>
                <w:szCs w:val="28"/>
              </w:rPr>
              <w:t>職稱</w:t>
            </w:r>
          </w:p>
        </w:tc>
      </w:tr>
      <w:tr w:rsidR="00934AED" w:rsidRPr="00BB2B07" w14:paraId="5A6D7AFB" w14:textId="77777777" w:rsidTr="00446945">
        <w:trPr>
          <w:trHeight w:val="850"/>
          <w:jc w:val="center"/>
        </w:trPr>
        <w:tc>
          <w:tcPr>
            <w:tcW w:w="2052" w:type="dxa"/>
            <w:vMerge/>
            <w:shd w:val="clear" w:color="auto" w:fill="auto"/>
            <w:vAlign w:val="center"/>
          </w:tcPr>
          <w:p w14:paraId="0FC11F5C" w14:textId="77777777" w:rsidR="00934AED" w:rsidRPr="00BB2B07" w:rsidRDefault="00934AED" w:rsidP="00934AED">
            <w:pPr>
              <w:snapToGrid w:val="0"/>
              <w:spacing w:line="276" w:lineRule="auto"/>
              <w:jc w:val="center"/>
              <w:rPr>
                <w:rFonts w:eastAsia="標楷體"/>
                <w:color w:val="000000"/>
                <w:sz w:val="28"/>
                <w:szCs w:val="28"/>
              </w:rPr>
            </w:pPr>
          </w:p>
        </w:tc>
        <w:tc>
          <w:tcPr>
            <w:tcW w:w="2691" w:type="dxa"/>
            <w:shd w:val="clear" w:color="auto" w:fill="auto"/>
            <w:vAlign w:val="center"/>
          </w:tcPr>
          <w:p w14:paraId="7EDCBCE6" w14:textId="77777777" w:rsidR="00934AED" w:rsidRPr="00BB2B07" w:rsidRDefault="00934AED" w:rsidP="00446945">
            <w:pPr>
              <w:ind w:firstLineChars="50" w:firstLine="140"/>
              <w:jc w:val="both"/>
              <w:rPr>
                <w:rFonts w:eastAsia="標楷體"/>
                <w:color w:val="000000"/>
                <w:sz w:val="28"/>
                <w:szCs w:val="28"/>
              </w:rPr>
            </w:pPr>
            <w:r>
              <w:rPr>
                <w:rFonts w:eastAsia="標楷體" w:hint="eastAsia"/>
                <w:color w:val="000000"/>
                <w:sz w:val="28"/>
                <w:szCs w:val="28"/>
              </w:rPr>
              <w:t>電話</w:t>
            </w:r>
            <w:r>
              <w:rPr>
                <w:rFonts w:eastAsia="標楷體" w:hint="eastAsia"/>
                <w:color w:val="000000"/>
                <w:sz w:val="28"/>
                <w:szCs w:val="28"/>
              </w:rPr>
              <w:t xml:space="preserve"> </w:t>
            </w:r>
          </w:p>
        </w:tc>
        <w:tc>
          <w:tcPr>
            <w:tcW w:w="4719" w:type="dxa"/>
            <w:gridSpan w:val="2"/>
            <w:shd w:val="clear" w:color="auto" w:fill="auto"/>
            <w:vAlign w:val="center"/>
          </w:tcPr>
          <w:p w14:paraId="7547B166" w14:textId="77777777" w:rsidR="00934AED" w:rsidRPr="00BB2B07" w:rsidRDefault="00934AED" w:rsidP="00446945">
            <w:pPr>
              <w:jc w:val="both"/>
              <w:rPr>
                <w:rFonts w:eastAsia="標楷體"/>
                <w:color w:val="000000"/>
                <w:sz w:val="28"/>
                <w:szCs w:val="28"/>
              </w:rPr>
            </w:pPr>
            <w:r>
              <w:rPr>
                <w:rFonts w:eastAsia="標楷體" w:hint="eastAsia"/>
                <w:color w:val="000000"/>
                <w:sz w:val="28"/>
                <w:szCs w:val="28"/>
              </w:rPr>
              <w:t xml:space="preserve"> </w:t>
            </w:r>
            <w:r>
              <w:rPr>
                <w:rFonts w:eastAsia="標楷體"/>
                <w:color w:val="000000"/>
                <w:sz w:val="28"/>
                <w:szCs w:val="28"/>
              </w:rPr>
              <w:t>Email</w:t>
            </w:r>
          </w:p>
        </w:tc>
      </w:tr>
      <w:tr w:rsidR="00AB2AFF" w:rsidRPr="00BB2B07" w14:paraId="073E3D89" w14:textId="77777777" w:rsidTr="00446945">
        <w:trPr>
          <w:trHeight w:val="850"/>
          <w:jc w:val="center"/>
        </w:trPr>
        <w:tc>
          <w:tcPr>
            <w:tcW w:w="2052" w:type="dxa"/>
            <w:shd w:val="clear" w:color="auto" w:fill="auto"/>
            <w:vAlign w:val="center"/>
          </w:tcPr>
          <w:p w14:paraId="3513E2CD" w14:textId="77777777" w:rsidR="00AB2AFF" w:rsidRPr="004D490F" w:rsidRDefault="00C860D6" w:rsidP="00446945">
            <w:pPr>
              <w:jc w:val="center"/>
              <w:rPr>
                <w:rFonts w:eastAsia="標楷體"/>
                <w:color w:val="FF0000"/>
                <w:sz w:val="28"/>
                <w:szCs w:val="28"/>
              </w:rPr>
            </w:pPr>
            <w:r w:rsidRPr="00C860D6">
              <w:rPr>
                <w:rFonts w:eastAsia="標楷體"/>
                <w:sz w:val="28"/>
                <w:szCs w:val="28"/>
              </w:rPr>
              <w:t>系主任</w:t>
            </w:r>
            <w:r w:rsidR="00BD73C3" w:rsidRPr="00C860D6">
              <w:rPr>
                <w:rFonts w:eastAsia="標楷體"/>
                <w:sz w:val="28"/>
                <w:szCs w:val="28"/>
              </w:rPr>
              <w:t>簽名</w:t>
            </w:r>
          </w:p>
        </w:tc>
        <w:tc>
          <w:tcPr>
            <w:tcW w:w="2691" w:type="dxa"/>
            <w:shd w:val="clear" w:color="auto" w:fill="auto"/>
            <w:vAlign w:val="center"/>
          </w:tcPr>
          <w:p w14:paraId="56F0905D" w14:textId="77777777" w:rsidR="00AB2AFF" w:rsidRPr="0004118B" w:rsidRDefault="004922FD" w:rsidP="00446945">
            <w:pPr>
              <w:ind w:firstLineChars="50" w:firstLine="140"/>
              <w:jc w:val="both"/>
              <w:rPr>
                <w:rFonts w:eastAsia="標楷體"/>
                <w:color w:val="808080"/>
                <w:sz w:val="28"/>
                <w:szCs w:val="28"/>
              </w:rPr>
            </w:pPr>
            <w:r w:rsidRPr="0004118B">
              <w:rPr>
                <w:rFonts w:eastAsia="標楷體"/>
                <w:color w:val="808080"/>
                <w:sz w:val="28"/>
                <w:szCs w:val="28"/>
              </w:rPr>
              <w:t>電子簽名</w:t>
            </w:r>
          </w:p>
        </w:tc>
        <w:tc>
          <w:tcPr>
            <w:tcW w:w="2410" w:type="dxa"/>
            <w:shd w:val="clear" w:color="auto" w:fill="auto"/>
            <w:vAlign w:val="center"/>
          </w:tcPr>
          <w:p w14:paraId="65DF1AF9" w14:textId="77777777" w:rsidR="00AB2AFF" w:rsidRPr="00BB2B07" w:rsidRDefault="00AB2AFF" w:rsidP="00446945">
            <w:pPr>
              <w:ind w:firstLineChars="50" w:firstLine="140"/>
              <w:jc w:val="both"/>
              <w:rPr>
                <w:rFonts w:eastAsia="標楷體"/>
                <w:color w:val="000000"/>
                <w:sz w:val="28"/>
                <w:szCs w:val="28"/>
              </w:rPr>
            </w:pPr>
            <w:r w:rsidRPr="00BB2B07">
              <w:rPr>
                <w:rFonts w:eastAsia="標楷體"/>
                <w:color w:val="000000"/>
                <w:sz w:val="28"/>
                <w:szCs w:val="28"/>
              </w:rPr>
              <w:t>申請日期</w:t>
            </w:r>
          </w:p>
        </w:tc>
        <w:tc>
          <w:tcPr>
            <w:tcW w:w="2309" w:type="dxa"/>
            <w:shd w:val="clear" w:color="auto" w:fill="auto"/>
          </w:tcPr>
          <w:p w14:paraId="3B1A9E78" w14:textId="77777777" w:rsidR="00AB2AFF" w:rsidRPr="00BB2B07" w:rsidRDefault="00AB2AFF" w:rsidP="00AB2AFF">
            <w:pPr>
              <w:rPr>
                <w:rFonts w:eastAsia="標楷體"/>
                <w:color w:val="000000"/>
                <w:sz w:val="28"/>
                <w:szCs w:val="28"/>
              </w:rPr>
            </w:pPr>
          </w:p>
        </w:tc>
      </w:tr>
    </w:tbl>
    <w:p w14:paraId="79CB5F5F" w14:textId="77777777" w:rsidR="00AB2AFF" w:rsidRPr="00BB2B07" w:rsidRDefault="00AB2AFF" w:rsidP="00AB2AFF">
      <w:pPr>
        <w:rPr>
          <w:rFonts w:eastAsia="標楷體"/>
          <w:color w:val="000000"/>
        </w:rPr>
      </w:pPr>
    </w:p>
    <w:p w14:paraId="0A16BEF8" w14:textId="77777777" w:rsidR="00AB2AFF" w:rsidRPr="00C00593" w:rsidRDefault="00AB2AFF" w:rsidP="00AB2AFF">
      <w:pPr>
        <w:rPr>
          <w:rFonts w:eastAsia="標楷體"/>
          <w:color w:val="FF0000"/>
          <w:sz w:val="28"/>
          <w:szCs w:val="28"/>
        </w:rPr>
      </w:pPr>
    </w:p>
    <w:p w14:paraId="25A8E286" w14:textId="77777777" w:rsidR="00AB2AFF" w:rsidRPr="00BB2B07" w:rsidRDefault="00AB2AFF" w:rsidP="00A07478">
      <w:pPr>
        <w:ind w:right="-56"/>
        <w:jc w:val="center"/>
        <w:rPr>
          <w:rFonts w:eastAsia="標楷體"/>
          <w:bCs/>
          <w:color w:val="000000"/>
        </w:rPr>
      </w:pPr>
    </w:p>
    <w:p w14:paraId="5B06EB85" w14:textId="77777777" w:rsidR="00553928" w:rsidRPr="00BD73C3" w:rsidRDefault="00940790" w:rsidP="00553928">
      <w:pPr>
        <w:ind w:right="-56"/>
        <w:jc w:val="center"/>
        <w:rPr>
          <w:rFonts w:eastAsia="標楷體"/>
          <w:b/>
          <w:sz w:val="36"/>
          <w:szCs w:val="36"/>
        </w:rPr>
      </w:pPr>
      <w:r>
        <w:rPr>
          <w:rFonts w:eastAsia="標楷體"/>
          <w:b/>
          <w:color w:val="000000"/>
          <w:sz w:val="36"/>
          <w:szCs w:val="36"/>
        </w:rPr>
        <w:br w:type="page"/>
      </w:r>
      <w:r w:rsidR="00553928" w:rsidRPr="00BD73C3">
        <w:rPr>
          <w:rFonts w:eastAsia="標楷體"/>
          <w:b/>
          <w:sz w:val="36"/>
          <w:szCs w:val="36"/>
        </w:rPr>
        <w:lastRenderedPageBreak/>
        <w:t>社團法人臺灣職能治療學會</w:t>
      </w:r>
    </w:p>
    <w:p w14:paraId="33863A0A" w14:textId="77777777" w:rsidR="00553928" w:rsidRPr="00BB2B07" w:rsidRDefault="00553928" w:rsidP="00553928">
      <w:pPr>
        <w:jc w:val="center"/>
        <w:rPr>
          <w:rFonts w:eastAsia="標楷體"/>
          <w:b/>
          <w:sz w:val="28"/>
          <w:szCs w:val="28"/>
        </w:rPr>
      </w:pPr>
      <w:r w:rsidRPr="00BB2B07">
        <w:rPr>
          <w:rFonts w:eastAsia="標楷體"/>
          <w:b/>
          <w:color w:val="000000"/>
          <w:sz w:val="36"/>
          <w:szCs w:val="36"/>
        </w:rPr>
        <w:t>201</w:t>
      </w:r>
      <w:r>
        <w:rPr>
          <w:rFonts w:eastAsia="標楷體" w:hint="eastAsia"/>
          <w:b/>
          <w:color w:val="000000"/>
          <w:sz w:val="36"/>
          <w:szCs w:val="36"/>
        </w:rPr>
        <w:t>9</w:t>
      </w:r>
      <w:r w:rsidRPr="00BB2B07">
        <w:rPr>
          <w:rFonts w:eastAsia="標楷體"/>
          <w:b/>
          <w:color w:val="000000"/>
          <w:sz w:val="36"/>
          <w:szCs w:val="36"/>
        </w:rPr>
        <w:t>年版職能治療師養成教育課程審核自評表</w:t>
      </w:r>
    </w:p>
    <w:p w14:paraId="3F6D5A9D" w14:textId="77777777" w:rsidR="004C3766" w:rsidRPr="00BB2B07" w:rsidRDefault="004C3766" w:rsidP="00553928">
      <w:pPr>
        <w:jc w:val="center"/>
        <w:rPr>
          <w:rFonts w:eastAsia="標楷體"/>
          <w:b/>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97"/>
        <w:gridCol w:w="2160"/>
      </w:tblGrid>
      <w:tr w:rsidR="004C3766" w:rsidRPr="00BB2B07" w14:paraId="0B7A327B" w14:textId="77777777" w:rsidTr="00530F7C">
        <w:trPr>
          <w:trHeight w:val="585"/>
          <w:jc w:val="center"/>
        </w:trPr>
        <w:tc>
          <w:tcPr>
            <w:tcW w:w="11057" w:type="dxa"/>
            <w:gridSpan w:val="2"/>
            <w:shd w:val="clear" w:color="auto" w:fill="auto"/>
            <w:vAlign w:val="center"/>
          </w:tcPr>
          <w:p w14:paraId="613A0FBA" w14:textId="77777777" w:rsidR="004C3766" w:rsidRPr="00BD73C3" w:rsidRDefault="004C3766" w:rsidP="00553928">
            <w:pPr>
              <w:snapToGrid w:val="0"/>
              <w:ind w:rightChars="-555" w:right="-1332"/>
              <w:jc w:val="both"/>
              <w:rPr>
                <w:rFonts w:eastAsia="標楷體"/>
                <w:b/>
              </w:rPr>
            </w:pPr>
            <w:r w:rsidRPr="00BD73C3">
              <w:rPr>
                <w:rFonts w:eastAsia="標楷體"/>
                <w:b/>
                <w:sz w:val="28"/>
                <w:szCs w:val="28"/>
              </w:rPr>
              <w:t>第一部份</w:t>
            </w:r>
            <w:r w:rsidR="00553928" w:rsidRPr="00BD73C3">
              <w:rPr>
                <w:rFonts w:eastAsia="標楷體" w:hint="eastAsia"/>
                <w:b/>
                <w:sz w:val="28"/>
                <w:szCs w:val="28"/>
              </w:rPr>
              <w:t>：</w:t>
            </w:r>
            <w:r w:rsidRPr="00BD73C3">
              <w:rPr>
                <w:rFonts w:eastAsia="標楷體"/>
                <w:b/>
                <w:sz w:val="28"/>
                <w:szCs w:val="28"/>
              </w:rPr>
              <w:t>上次課程審核情形</w:t>
            </w:r>
          </w:p>
        </w:tc>
      </w:tr>
      <w:tr w:rsidR="004C3766" w:rsidRPr="00BB2B07" w14:paraId="1F297176" w14:textId="77777777" w:rsidTr="00530F7C">
        <w:tblPrEx>
          <w:tblCellMar>
            <w:left w:w="108" w:type="dxa"/>
            <w:right w:w="108" w:type="dxa"/>
          </w:tblCellMar>
          <w:tblLook w:val="04A0" w:firstRow="1" w:lastRow="0" w:firstColumn="1" w:lastColumn="0" w:noHBand="0" w:noVBand="1"/>
        </w:tblPrEx>
        <w:trPr>
          <w:trHeight w:val="567"/>
          <w:jc w:val="center"/>
        </w:trPr>
        <w:tc>
          <w:tcPr>
            <w:tcW w:w="11057" w:type="dxa"/>
            <w:gridSpan w:val="2"/>
            <w:shd w:val="clear" w:color="auto" w:fill="auto"/>
            <w:vAlign w:val="center"/>
          </w:tcPr>
          <w:p w14:paraId="69EF5F57" w14:textId="77777777" w:rsidR="004C3766" w:rsidRPr="00BD73C3" w:rsidRDefault="004C3766" w:rsidP="00C23F64">
            <w:pPr>
              <w:ind w:rightChars="-555" w:right="-1332"/>
              <w:rPr>
                <w:rFonts w:eastAsia="標楷體"/>
                <w:b/>
              </w:rPr>
            </w:pPr>
            <w:r w:rsidRPr="00BD73C3">
              <w:rPr>
                <w:rFonts w:eastAsia="標楷體"/>
                <w:b/>
              </w:rPr>
              <w:t>請</w:t>
            </w:r>
            <w:r w:rsidR="00C23F64" w:rsidRPr="00BD73C3">
              <w:rPr>
                <w:rFonts w:eastAsia="標楷體"/>
                <w:b/>
              </w:rPr>
              <w:t>條列出</w:t>
            </w:r>
            <w:r w:rsidRPr="00BD73C3">
              <w:rPr>
                <w:rFonts w:eastAsia="標楷體"/>
                <w:b/>
              </w:rPr>
              <w:t>上次課程審核需改進之處，並描述學系執行狀況。</w:t>
            </w:r>
          </w:p>
        </w:tc>
      </w:tr>
      <w:tr w:rsidR="004C3766" w:rsidRPr="00BB2B07" w14:paraId="441FEFF1"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3F28214" w14:textId="77777777" w:rsidR="004C3766" w:rsidRPr="00BD73C3" w:rsidRDefault="004C3766" w:rsidP="00A07478">
            <w:pPr>
              <w:rPr>
                <w:rFonts w:eastAsia="標楷體"/>
                <w:b/>
                <w:kern w:val="1"/>
              </w:rPr>
            </w:pPr>
            <w:r w:rsidRPr="00BD73C3">
              <w:rPr>
                <w:rFonts w:eastAsia="標楷體"/>
                <w:b/>
                <w:kern w:val="1"/>
              </w:rPr>
              <w:t>說明</w:t>
            </w:r>
          </w:p>
        </w:tc>
        <w:tc>
          <w:tcPr>
            <w:tcW w:w="2160" w:type="dxa"/>
            <w:shd w:val="clear" w:color="auto" w:fill="auto"/>
          </w:tcPr>
          <w:p w14:paraId="5974F44F" w14:textId="77777777" w:rsidR="004C3766" w:rsidRPr="00BD73C3" w:rsidRDefault="004C3766" w:rsidP="00A07478">
            <w:pPr>
              <w:rPr>
                <w:rFonts w:eastAsia="標楷體"/>
                <w:b/>
              </w:rPr>
            </w:pPr>
            <w:r w:rsidRPr="00BD73C3">
              <w:rPr>
                <w:rFonts w:eastAsia="標楷體"/>
                <w:b/>
                <w:caps/>
                <w:kern w:val="1"/>
              </w:rPr>
              <w:t>委員審核</w:t>
            </w:r>
            <w:r w:rsidRPr="00BD73C3">
              <w:rPr>
                <w:rFonts w:eastAsia="標楷體"/>
                <w:b/>
              </w:rPr>
              <w:t>結果</w:t>
            </w:r>
          </w:p>
          <w:p w14:paraId="76CD59A1" w14:textId="77777777" w:rsidR="004C3766" w:rsidRPr="00BD73C3" w:rsidRDefault="004C3766" w:rsidP="00A07478">
            <w:pPr>
              <w:rPr>
                <w:rFonts w:eastAsia="標楷體"/>
                <w:b/>
              </w:rPr>
            </w:pPr>
            <w:r w:rsidRPr="00BD73C3">
              <w:rPr>
                <w:rFonts w:eastAsia="標楷體"/>
                <w:b/>
              </w:rPr>
              <w:t>□</w:t>
            </w:r>
            <w:r w:rsidRPr="00BD73C3">
              <w:rPr>
                <w:rFonts w:eastAsia="標楷體"/>
                <w:b/>
              </w:rPr>
              <w:t>符合</w:t>
            </w:r>
          </w:p>
          <w:p w14:paraId="3EF47B03" w14:textId="77777777" w:rsidR="004C3766" w:rsidRPr="00BD73C3" w:rsidRDefault="004C3766" w:rsidP="00A07478">
            <w:pPr>
              <w:rPr>
                <w:rFonts w:eastAsia="標楷體"/>
                <w:b/>
              </w:rPr>
            </w:pPr>
            <w:r w:rsidRPr="00BD73C3">
              <w:rPr>
                <w:rFonts w:eastAsia="標楷體"/>
                <w:b/>
              </w:rPr>
              <w:t>□</w:t>
            </w:r>
            <w:r w:rsidRPr="00BD73C3">
              <w:rPr>
                <w:rFonts w:eastAsia="標楷體"/>
                <w:b/>
              </w:rPr>
              <w:t>不符合，原因：</w:t>
            </w:r>
          </w:p>
        </w:tc>
      </w:tr>
      <w:tr w:rsidR="004C3766" w:rsidRPr="00BB2B07" w14:paraId="207FE23D" w14:textId="77777777" w:rsidTr="00530F7C">
        <w:trPr>
          <w:trHeight w:val="592"/>
          <w:jc w:val="center"/>
        </w:trPr>
        <w:tc>
          <w:tcPr>
            <w:tcW w:w="11057" w:type="dxa"/>
            <w:gridSpan w:val="2"/>
            <w:shd w:val="clear" w:color="auto" w:fill="auto"/>
            <w:vAlign w:val="center"/>
          </w:tcPr>
          <w:p w14:paraId="1844BFD4" w14:textId="77777777" w:rsidR="004C3766" w:rsidRPr="00BD73C3" w:rsidRDefault="004C3766" w:rsidP="00553928">
            <w:pPr>
              <w:snapToGrid w:val="0"/>
              <w:jc w:val="both"/>
              <w:rPr>
                <w:rFonts w:eastAsia="標楷體"/>
                <w:b/>
                <w:sz w:val="28"/>
                <w:szCs w:val="28"/>
              </w:rPr>
            </w:pPr>
            <w:bookmarkStart w:id="0" w:name="_Toc509402065"/>
            <w:r w:rsidRPr="00BD73C3">
              <w:rPr>
                <w:rFonts w:eastAsia="標楷體"/>
                <w:b/>
                <w:sz w:val="28"/>
                <w:szCs w:val="28"/>
              </w:rPr>
              <w:t>第二部份</w:t>
            </w:r>
            <w:r w:rsidR="00553928" w:rsidRPr="00BD73C3">
              <w:rPr>
                <w:rFonts w:eastAsia="標楷體" w:hint="eastAsia"/>
                <w:b/>
                <w:sz w:val="28"/>
                <w:szCs w:val="28"/>
              </w:rPr>
              <w:t>：</w:t>
            </w:r>
            <w:r w:rsidRPr="00BD73C3">
              <w:rPr>
                <w:rFonts w:eastAsia="標楷體"/>
                <w:b/>
                <w:sz w:val="28"/>
                <w:szCs w:val="28"/>
              </w:rPr>
              <w:t>本次課程審核自評表</w:t>
            </w:r>
          </w:p>
        </w:tc>
      </w:tr>
      <w:tr w:rsidR="004C3766" w:rsidRPr="00BB2B07" w14:paraId="55D5274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516F6CE" w14:textId="77777777" w:rsidR="004C3766" w:rsidRPr="00BD73C3" w:rsidRDefault="004C3766" w:rsidP="004F38D2">
            <w:pPr>
              <w:pStyle w:val="af0"/>
              <w:numPr>
                <w:ilvl w:val="0"/>
                <w:numId w:val="21"/>
              </w:numPr>
              <w:snapToGrid w:val="0"/>
              <w:spacing w:afterLines="30" w:after="108"/>
              <w:ind w:leftChars="0" w:left="902" w:hanging="902"/>
              <w:jc w:val="center"/>
              <w:rPr>
                <w:rFonts w:ascii="Times New Roman" w:eastAsia="標楷體" w:hAnsi="Times New Roman"/>
                <w:b/>
                <w:sz w:val="28"/>
                <w:szCs w:val="28"/>
              </w:rPr>
            </w:pPr>
            <w:r w:rsidRPr="00BD73C3">
              <w:rPr>
                <w:rFonts w:ascii="Times New Roman" w:eastAsia="標楷體" w:hAnsi="Times New Roman"/>
                <w:b/>
                <w:sz w:val="28"/>
                <w:szCs w:val="28"/>
              </w:rPr>
              <w:t>哲理與宗旨</w:t>
            </w:r>
            <w:bookmarkEnd w:id="0"/>
          </w:p>
          <w:p w14:paraId="3D0722F7" w14:textId="77777777" w:rsidR="004C3766" w:rsidRPr="00BD73C3" w:rsidRDefault="004C3766" w:rsidP="00C23F64">
            <w:pPr>
              <w:spacing w:line="160" w:lineRule="atLeast"/>
              <w:jc w:val="center"/>
              <w:rPr>
                <w:rFonts w:eastAsia="標楷體"/>
                <w:b/>
                <w:sz w:val="22"/>
                <w:szCs w:val="22"/>
              </w:rPr>
            </w:pPr>
            <w:r w:rsidRPr="00BD73C3">
              <w:rPr>
                <w:rFonts w:eastAsia="標楷體"/>
                <w:b/>
                <w:sz w:val="22"/>
                <w:szCs w:val="22"/>
              </w:rPr>
              <w:t>哲理與宗旨是教育課程的核心，引領課程設計、發展與傳授的所有層面</w:t>
            </w:r>
          </w:p>
        </w:tc>
      </w:tr>
      <w:tr w:rsidR="004C3766" w:rsidRPr="00BB2B07" w14:paraId="7067657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D51E9C6" w14:textId="77777777" w:rsidR="004C3766" w:rsidRPr="00BD73C3" w:rsidRDefault="004C3766" w:rsidP="00A07478">
            <w:pPr>
              <w:rPr>
                <w:rFonts w:eastAsia="標楷體"/>
                <w:b/>
              </w:rPr>
            </w:pPr>
            <w:r w:rsidRPr="00BD73C3">
              <w:rPr>
                <w:rFonts w:eastAsia="標楷體"/>
                <w:b/>
              </w:rPr>
              <w:t>1.</w:t>
            </w:r>
            <w:r w:rsidR="00553928" w:rsidRPr="00BD73C3">
              <w:rPr>
                <w:rFonts w:eastAsia="標楷體" w:hint="eastAsia"/>
                <w:b/>
              </w:rPr>
              <w:t xml:space="preserve"> </w:t>
            </w:r>
            <w:r w:rsidRPr="00BD73C3">
              <w:rPr>
                <w:rFonts w:eastAsia="標楷體"/>
                <w:b/>
              </w:rPr>
              <w:t>職能治療課程的哲理與宗旨反映出以「職能」為核心的價值及信念。請</w:t>
            </w:r>
            <w:r w:rsidRPr="00BD73C3">
              <w:rPr>
                <w:rFonts w:eastAsia="標楷體"/>
                <w:b/>
                <w:kern w:val="0"/>
              </w:rPr>
              <w:t>敘述學系對本項目之課程規劃及說明佐證資料與本項目的連結。</w:t>
            </w:r>
          </w:p>
          <w:p w14:paraId="7A82363B" w14:textId="77777777" w:rsidR="004C3766" w:rsidRPr="00BD73C3" w:rsidRDefault="004C3766" w:rsidP="00075F4C">
            <w:pPr>
              <w:rPr>
                <w:rFonts w:eastAsia="標楷體"/>
                <w:b/>
                <w:kern w:val="0"/>
              </w:rPr>
            </w:pPr>
            <w:r w:rsidRPr="00BD73C3">
              <w:rPr>
                <w:rFonts w:eastAsia="標楷體"/>
                <w:b/>
                <w:color w:val="808080"/>
              </w:rPr>
              <w:t>建議佐證資料</w:t>
            </w:r>
            <w:r w:rsidR="007016AD" w:rsidRPr="00BD73C3">
              <w:rPr>
                <w:rFonts w:eastAsia="標楷體" w:hint="eastAsia"/>
                <w:b/>
                <w:color w:val="808080"/>
              </w:rPr>
              <w:t>：</w:t>
            </w:r>
            <w:r w:rsidRPr="00BD73C3">
              <w:rPr>
                <w:rFonts w:eastAsia="標楷體"/>
                <w:b/>
                <w:color w:val="808080"/>
              </w:rPr>
              <w:t>闡述或聲明以「職能」為核心概念，支持人類是職能個體的觀點，認同人、職能與環境間互動參與的關係為職能治療介入的樞紐，如：學系介紹、課程介紹。請參考世界職能治療師聯盟「職能治療師教育最低標準</w:t>
            </w:r>
            <w:r w:rsidRPr="00BD73C3">
              <w:rPr>
                <w:rFonts w:eastAsia="標楷體"/>
                <w:b/>
                <w:color w:val="808080"/>
              </w:rPr>
              <w:t>2016</w:t>
            </w:r>
            <w:r w:rsidRPr="00BD73C3">
              <w:rPr>
                <w:rFonts w:eastAsia="標楷體"/>
                <w:b/>
                <w:color w:val="808080"/>
              </w:rPr>
              <w:t>年更新版」之中譯本</w:t>
            </w:r>
            <w:r w:rsidR="00075F4C" w:rsidRPr="00BD73C3">
              <w:rPr>
                <w:rFonts w:eastAsia="標楷體" w:hint="eastAsia"/>
                <w:b/>
                <w:color w:val="808080"/>
              </w:rPr>
              <w:t>（</w:t>
            </w:r>
            <w:r w:rsidRPr="00BD73C3">
              <w:rPr>
                <w:rFonts w:eastAsia="標楷體"/>
                <w:b/>
                <w:color w:val="808080"/>
              </w:rPr>
              <w:t>以下簡稱中譯本</w:t>
            </w:r>
            <w:r w:rsidR="00075F4C" w:rsidRPr="00BD73C3">
              <w:rPr>
                <w:rFonts w:eastAsia="標楷體" w:hint="eastAsia"/>
                <w:b/>
                <w:color w:val="808080"/>
              </w:rPr>
              <w:t>）</w:t>
            </w:r>
            <w:r w:rsidRPr="00BD73C3">
              <w:rPr>
                <w:rFonts w:eastAsia="標楷體"/>
                <w:b/>
                <w:color w:val="808080"/>
              </w:rPr>
              <w:t>第</w:t>
            </w:r>
            <w:r w:rsidRPr="00BD73C3">
              <w:rPr>
                <w:rFonts w:eastAsia="標楷體"/>
                <w:b/>
                <w:color w:val="808080"/>
              </w:rPr>
              <w:t>44-45</w:t>
            </w:r>
            <w:r w:rsidRPr="00BD73C3">
              <w:rPr>
                <w:rFonts w:eastAsia="標楷體"/>
                <w:b/>
                <w:color w:val="808080"/>
              </w:rPr>
              <w:t>頁。</w:t>
            </w:r>
          </w:p>
        </w:tc>
      </w:tr>
      <w:tr w:rsidR="004C3766" w:rsidRPr="00BB2B07" w14:paraId="32F644B0"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49ABDBE5" w14:textId="77777777" w:rsidR="004C3766" w:rsidRPr="00BB2B07" w:rsidRDefault="004C3766" w:rsidP="00A07478">
            <w:pPr>
              <w:rPr>
                <w:rFonts w:eastAsia="標楷體"/>
                <w:b/>
                <w:color w:val="808080"/>
                <w:kern w:val="1"/>
              </w:rPr>
            </w:pPr>
            <w:r w:rsidRPr="00BB2B07">
              <w:rPr>
                <w:rFonts w:eastAsia="標楷體"/>
                <w:b/>
                <w:kern w:val="1"/>
              </w:rPr>
              <w:t>說明</w:t>
            </w:r>
          </w:p>
        </w:tc>
        <w:tc>
          <w:tcPr>
            <w:tcW w:w="2160" w:type="dxa"/>
            <w:shd w:val="clear" w:color="auto" w:fill="auto"/>
          </w:tcPr>
          <w:p w14:paraId="611FC86A"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B587DC0"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2CDCF02A"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33B4994D"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2CB5EE14" w14:textId="77777777" w:rsidR="004C3766" w:rsidRPr="00BB2B07" w:rsidRDefault="004C3766" w:rsidP="004F38D2">
            <w:pPr>
              <w:pStyle w:val="af0"/>
              <w:numPr>
                <w:ilvl w:val="0"/>
                <w:numId w:val="21"/>
              </w:numPr>
              <w:snapToGrid w:val="0"/>
              <w:spacing w:afterLines="30" w:after="108"/>
              <w:ind w:leftChars="0" w:left="902" w:hanging="902"/>
              <w:jc w:val="center"/>
              <w:rPr>
                <w:rFonts w:ascii="Times New Roman" w:eastAsia="標楷體" w:hAnsi="Times New Roman"/>
                <w:b/>
                <w:sz w:val="28"/>
                <w:szCs w:val="24"/>
              </w:rPr>
            </w:pPr>
            <w:bookmarkStart w:id="1" w:name="_Toc509402066"/>
            <w:r w:rsidRPr="00BB2B07">
              <w:rPr>
                <w:rFonts w:ascii="Times New Roman" w:eastAsia="標楷體" w:hAnsi="Times New Roman"/>
                <w:b/>
                <w:sz w:val="28"/>
                <w:szCs w:val="24"/>
              </w:rPr>
              <w:t>課程內容與順序及教育方法</w:t>
            </w:r>
            <w:bookmarkEnd w:id="1"/>
          </w:p>
          <w:p w14:paraId="5A7B3C72" w14:textId="77777777" w:rsidR="004C3766" w:rsidRPr="0024573F" w:rsidRDefault="004C3766" w:rsidP="001E0425">
            <w:pPr>
              <w:pStyle w:val="af0"/>
              <w:ind w:leftChars="0" w:left="0"/>
              <w:jc w:val="center"/>
              <w:rPr>
                <w:rFonts w:ascii="Times New Roman" w:eastAsia="標楷體" w:hAnsi="Times New Roman"/>
                <w:b/>
                <w:sz w:val="22"/>
              </w:rPr>
            </w:pPr>
            <w:r w:rsidRPr="0024573F">
              <w:rPr>
                <w:rFonts w:ascii="Times New Roman" w:eastAsia="標楷體" w:hAnsi="Times New Roman"/>
                <w:b/>
                <w:sz w:val="22"/>
              </w:rPr>
              <w:t>第二節至第五節為構成教育課程的要素，各要素需與課程的哲理與宗旨一致</w:t>
            </w:r>
          </w:p>
          <w:p w14:paraId="44CAD0AF" w14:textId="77777777" w:rsidR="004C3766" w:rsidRPr="00BB2B07" w:rsidRDefault="004C3766" w:rsidP="00075F4C">
            <w:pPr>
              <w:pStyle w:val="af0"/>
              <w:ind w:leftChars="0" w:left="0"/>
              <w:jc w:val="center"/>
              <w:rPr>
                <w:rFonts w:ascii="Times New Roman" w:eastAsia="標楷體" w:hAnsi="Times New Roman"/>
                <w:b/>
                <w:szCs w:val="24"/>
              </w:rPr>
            </w:pPr>
            <w:r w:rsidRPr="0024573F">
              <w:rPr>
                <w:rFonts w:ascii="Times New Roman" w:eastAsia="標楷體" w:hAnsi="Times New Roman"/>
                <w:b/>
                <w:sz w:val="22"/>
              </w:rPr>
              <w:t>本節一至六</w:t>
            </w:r>
            <w:r w:rsidR="007016AD" w:rsidRPr="00BD73C3">
              <w:rPr>
                <w:rFonts w:ascii="Times New Roman" w:eastAsia="標楷體" w:hAnsi="Times New Roman" w:hint="eastAsia"/>
                <w:b/>
                <w:sz w:val="22"/>
              </w:rPr>
              <w:t>大項</w:t>
            </w:r>
            <w:r w:rsidRPr="00BD73C3">
              <w:rPr>
                <w:rFonts w:ascii="Times New Roman" w:eastAsia="標楷體" w:hAnsi="Times New Roman"/>
                <w:b/>
                <w:sz w:val="22"/>
              </w:rPr>
              <w:t>為</w:t>
            </w:r>
            <w:r w:rsidRPr="0024573F">
              <w:rPr>
                <w:rFonts w:ascii="Times New Roman" w:eastAsia="標楷體" w:hAnsi="Times New Roman"/>
                <w:b/>
                <w:sz w:val="22"/>
              </w:rPr>
              <w:t>勝任職能治療實務之必要知識、技能與態度</w:t>
            </w:r>
          </w:p>
        </w:tc>
      </w:tr>
      <w:tr w:rsidR="004C3766" w:rsidRPr="00BB2B07" w14:paraId="637EF14C"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269DCA4" w14:textId="77777777" w:rsidR="004C3766" w:rsidRPr="00BB2B07" w:rsidRDefault="004C3766" w:rsidP="00A07478">
            <w:pPr>
              <w:rPr>
                <w:rFonts w:eastAsia="標楷體"/>
                <w:b/>
              </w:rPr>
            </w:pPr>
            <w:r w:rsidRPr="00BD73C3">
              <w:rPr>
                <w:rFonts w:eastAsia="標楷體"/>
                <w:b/>
              </w:rPr>
              <w:t>2.</w:t>
            </w:r>
            <w:r w:rsidR="007016AD" w:rsidRPr="00BD73C3">
              <w:rPr>
                <w:rFonts w:eastAsia="標楷體" w:hint="eastAsia"/>
                <w:b/>
              </w:rPr>
              <w:t xml:space="preserve"> </w:t>
            </w:r>
            <w:r w:rsidRPr="00BD73C3">
              <w:rPr>
                <w:rFonts w:eastAsia="標楷體"/>
                <w:b/>
              </w:rPr>
              <w:t>課程</w:t>
            </w:r>
            <w:r w:rsidRPr="00BB2B07">
              <w:rPr>
                <w:rFonts w:eastAsia="標楷體"/>
                <w:b/>
              </w:rPr>
              <w:t>規劃之內容與順序契合課程的哲理與宗旨。</w:t>
            </w:r>
          </w:p>
          <w:p w14:paraId="224245DD" w14:textId="77777777" w:rsidR="004C3766" w:rsidRPr="00BB2B07" w:rsidRDefault="004C3766" w:rsidP="00930B04">
            <w:pPr>
              <w:rPr>
                <w:rFonts w:eastAsia="標楷體"/>
                <w:b/>
              </w:rPr>
            </w:pPr>
            <w:r w:rsidRPr="00BB2B07">
              <w:rPr>
                <w:rFonts w:eastAsia="標楷體"/>
                <w:b/>
                <w:color w:val="808080"/>
              </w:rPr>
              <w:t>建議佐證資料</w:t>
            </w:r>
            <w:r w:rsidR="007016AD" w:rsidRPr="00BD73C3">
              <w:rPr>
                <w:rFonts w:eastAsia="標楷體" w:hint="eastAsia"/>
                <w:b/>
                <w:color w:val="808080"/>
              </w:rPr>
              <w:t>：</w:t>
            </w:r>
            <w:r w:rsidRPr="00BB2B07">
              <w:rPr>
                <w:rFonts w:eastAsia="標楷體"/>
                <w:b/>
                <w:color w:val="808080"/>
              </w:rPr>
              <w:t>課程地圖及各課程綱要。請參考</w:t>
            </w:r>
            <w:r w:rsidRPr="00BB2B07">
              <w:rPr>
                <w:rFonts w:eastAsia="標楷體"/>
                <w:b/>
                <w:color w:val="808080"/>
                <w:kern w:val="1"/>
              </w:rPr>
              <w:t>中譯本第</w:t>
            </w:r>
            <w:r w:rsidRPr="00BB2B07">
              <w:rPr>
                <w:rFonts w:eastAsia="標楷體"/>
                <w:b/>
                <w:color w:val="808080"/>
                <w:kern w:val="1"/>
              </w:rPr>
              <w:t>45</w:t>
            </w:r>
            <w:r w:rsidRPr="00BB2B07">
              <w:rPr>
                <w:rFonts w:eastAsia="標楷體"/>
                <w:b/>
                <w:color w:val="808080"/>
                <w:kern w:val="1"/>
              </w:rPr>
              <w:t>頁。</w:t>
            </w:r>
          </w:p>
        </w:tc>
      </w:tr>
      <w:tr w:rsidR="004C3766" w:rsidRPr="00BB2B07" w14:paraId="74811B3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7FBCB6D" w14:textId="77777777" w:rsidR="004C3766" w:rsidRPr="00BB2B07" w:rsidRDefault="004C3766" w:rsidP="00A07478">
            <w:pPr>
              <w:rPr>
                <w:rFonts w:eastAsia="標楷體"/>
                <w:b/>
                <w:kern w:val="1"/>
              </w:rPr>
            </w:pPr>
            <w:r w:rsidRPr="00BB2B07">
              <w:rPr>
                <w:rFonts w:eastAsia="標楷體"/>
                <w:b/>
                <w:kern w:val="1"/>
              </w:rPr>
              <w:t>說明</w:t>
            </w:r>
          </w:p>
          <w:p w14:paraId="31B7CDC5" w14:textId="77777777" w:rsidR="004C3766" w:rsidRPr="00BB2B07" w:rsidRDefault="004C3766" w:rsidP="00A07478">
            <w:pPr>
              <w:rPr>
                <w:rFonts w:eastAsia="標楷體"/>
                <w:b/>
                <w:color w:val="808080"/>
              </w:rPr>
            </w:pPr>
          </w:p>
        </w:tc>
        <w:tc>
          <w:tcPr>
            <w:tcW w:w="2160" w:type="dxa"/>
            <w:shd w:val="clear" w:color="auto" w:fill="auto"/>
          </w:tcPr>
          <w:p w14:paraId="735DC8BE"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FEB1A7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2963CB75"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0BD5F1B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7FD4940" w14:textId="77777777" w:rsidR="004C3766" w:rsidRPr="00BB2B07" w:rsidRDefault="004C3766" w:rsidP="00A07478">
            <w:pPr>
              <w:rPr>
                <w:rFonts w:eastAsia="標楷體"/>
                <w:b/>
              </w:rPr>
            </w:pPr>
            <w:r w:rsidRPr="00BB2B07">
              <w:rPr>
                <w:rFonts w:eastAsia="標楷體"/>
                <w:b/>
              </w:rPr>
              <w:t xml:space="preserve">3. </w:t>
            </w:r>
            <w:r w:rsidRPr="00BB2B07">
              <w:rPr>
                <w:rFonts w:eastAsia="標楷體"/>
                <w:b/>
                <w:kern w:val="1"/>
              </w:rPr>
              <w:t>至少</w:t>
            </w:r>
            <w:r w:rsidRPr="00BB2B07">
              <w:rPr>
                <w:rFonts w:eastAsia="標楷體"/>
                <w:b/>
                <w:kern w:val="1"/>
              </w:rPr>
              <w:t>60%</w:t>
            </w:r>
            <w:r w:rsidRPr="00BB2B07">
              <w:rPr>
                <w:rFonts w:eastAsia="標楷體"/>
                <w:b/>
                <w:kern w:val="1"/>
              </w:rPr>
              <w:t>的必修學分或授課時數</w:t>
            </w:r>
            <w:r w:rsidR="00C40669" w:rsidRPr="00BD73C3">
              <w:rPr>
                <w:rFonts w:eastAsia="標楷體" w:hint="eastAsia"/>
                <w:b/>
                <w:kern w:val="1"/>
              </w:rPr>
              <w:t>（</w:t>
            </w:r>
            <w:r w:rsidRPr="00BD73C3">
              <w:rPr>
                <w:rFonts w:eastAsia="標楷體"/>
                <w:b/>
                <w:kern w:val="1"/>
              </w:rPr>
              <w:t>含臨床實習</w:t>
            </w:r>
            <w:r w:rsidR="00C40669" w:rsidRPr="00BD73C3">
              <w:rPr>
                <w:rFonts w:eastAsia="標楷體" w:hint="eastAsia"/>
                <w:b/>
                <w:kern w:val="1"/>
              </w:rPr>
              <w:t>）</w:t>
            </w:r>
            <w:r w:rsidRPr="00BD73C3">
              <w:rPr>
                <w:rFonts w:eastAsia="標楷體"/>
                <w:b/>
                <w:kern w:val="1"/>
              </w:rPr>
              <w:t>是</w:t>
            </w:r>
            <w:r w:rsidRPr="00BB2B07">
              <w:rPr>
                <w:rFonts w:eastAsia="標楷體"/>
                <w:b/>
                <w:kern w:val="1"/>
              </w:rPr>
              <w:t>聚焦於「職能」及「職能治療」。</w:t>
            </w:r>
          </w:p>
          <w:p w14:paraId="6AEFC7EE" w14:textId="77777777" w:rsidR="004C3766" w:rsidRPr="00BB2B07" w:rsidRDefault="004C3766" w:rsidP="00A07478">
            <w:pPr>
              <w:rPr>
                <w:rFonts w:eastAsia="標楷體"/>
                <w:b/>
              </w:rPr>
            </w:pPr>
            <w:r w:rsidRPr="00BB2B07">
              <w:rPr>
                <w:rFonts w:eastAsia="標楷體"/>
                <w:b/>
                <w:color w:val="808080"/>
              </w:rPr>
              <w:t>建議佐證資料</w:t>
            </w:r>
            <w:r w:rsidR="00930B04" w:rsidRPr="00BD73C3">
              <w:rPr>
                <w:rFonts w:eastAsia="標楷體" w:hint="eastAsia"/>
                <w:b/>
                <w:color w:val="808080"/>
                <w:kern w:val="1"/>
              </w:rPr>
              <w:t>：</w:t>
            </w:r>
            <w:r w:rsidRPr="00BB2B07">
              <w:rPr>
                <w:rFonts w:eastAsia="標楷體"/>
                <w:b/>
                <w:color w:val="808080"/>
                <w:kern w:val="1"/>
              </w:rPr>
              <w:t>聚焦於職能及職能治療必修課程的總學分數或總授課時數占全部必修學分或授課時數的百分比。</w:t>
            </w:r>
            <w:r w:rsidRPr="00BB2B07">
              <w:rPr>
                <w:rFonts w:eastAsia="標楷體"/>
                <w:b/>
                <w:color w:val="808080"/>
              </w:rPr>
              <w:t>請參考</w:t>
            </w:r>
            <w:r w:rsidRPr="00BB2B07">
              <w:rPr>
                <w:rFonts w:eastAsia="標楷體"/>
                <w:b/>
                <w:color w:val="808080"/>
                <w:kern w:val="1"/>
              </w:rPr>
              <w:t>中譯本第</w:t>
            </w:r>
            <w:r w:rsidRPr="00BB2B07">
              <w:rPr>
                <w:rFonts w:eastAsia="標楷體"/>
                <w:b/>
                <w:color w:val="808080"/>
                <w:kern w:val="1"/>
              </w:rPr>
              <w:t>46</w:t>
            </w:r>
            <w:r w:rsidRPr="00BB2B07">
              <w:rPr>
                <w:rFonts w:eastAsia="標楷體"/>
                <w:b/>
                <w:color w:val="808080"/>
                <w:kern w:val="1"/>
              </w:rPr>
              <w:t>頁。</w:t>
            </w:r>
          </w:p>
        </w:tc>
      </w:tr>
      <w:tr w:rsidR="004C3766" w:rsidRPr="00BB2B07" w14:paraId="267B101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29A5F36F" w14:textId="77777777" w:rsidR="004C3766" w:rsidRPr="00BB2B07" w:rsidRDefault="004C3766" w:rsidP="00A07478">
            <w:pPr>
              <w:rPr>
                <w:rFonts w:eastAsia="標楷體"/>
                <w:b/>
              </w:rPr>
            </w:pPr>
            <w:r w:rsidRPr="00BB2B07">
              <w:rPr>
                <w:rFonts w:eastAsia="標楷體"/>
                <w:b/>
              </w:rPr>
              <w:lastRenderedPageBreak/>
              <w:t>說明</w:t>
            </w:r>
          </w:p>
        </w:tc>
        <w:tc>
          <w:tcPr>
            <w:tcW w:w="2160" w:type="dxa"/>
            <w:shd w:val="clear" w:color="auto" w:fill="auto"/>
          </w:tcPr>
          <w:p w14:paraId="5E78C4E3"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A2610F4"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01654E57" w14:textId="77777777" w:rsidR="004C3766" w:rsidRPr="00BB2B07" w:rsidRDefault="004C3766" w:rsidP="00A07478">
            <w:pPr>
              <w:rPr>
                <w:rFonts w:eastAsia="標楷體"/>
                <w:b/>
              </w:rPr>
            </w:pPr>
            <w:r w:rsidRPr="00BB2B07">
              <w:rPr>
                <w:rFonts w:eastAsia="標楷體"/>
                <w:b/>
                <w:color w:val="000000"/>
              </w:rPr>
              <w:t>□</w:t>
            </w:r>
            <w:r w:rsidRPr="00BB2B07">
              <w:rPr>
                <w:rFonts w:eastAsia="標楷體"/>
                <w:b/>
                <w:color w:val="000000"/>
              </w:rPr>
              <w:t>不符合，原因：</w:t>
            </w:r>
          </w:p>
        </w:tc>
      </w:tr>
      <w:tr w:rsidR="004C3766" w:rsidRPr="00BB2B07" w14:paraId="7198B715"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5A24E379" w14:textId="77777777" w:rsidR="004C3766" w:rsidRPr="00BB2B07" w:rsidRDefault="004C3766" w:rsidP="00A07478">
            <w:pPr>
              <w:rPr>
                <w:rFonts w:eastAsia="標楷體"/>
                <w:b/>
              </w:rPr>
            </w:pPr>
            <w:r w:rsidRPr="00BB2B07">
              <w:rPr>
                <w:rFonts w:eastAsia="標楷體"/>
                <w:b/>
              </w:rPr>
              <w:t xml:space="preserve">4. </w:t>
            </w:r>
            <w:r w:rsidRPr="00BB2B07">
              <w:rPr>
                <w:rFonts w:eastAsia="標楷體"/>
                <w:b/>
              </w:rPr>
              <w:t>使用各種教育方法與對應的評估方式，以支持學生知識與實務技能的發展。</w:t>
            </w:r>
          </w:p>
          <w:p w14:paraId="5437893C" w14:textId="77777777" w:rsidR="004C3766" w:rsidRPr="00BB2B07" w:rsidRDefault="004C3766" w:rsidP="00A07478">
            <w:pPr>
              <w:rPr>
                <w:rFonts w:eastAsia="標楷體"/>
                <w:b/>
              </w:rPr>
            </w:pPr>
            <w:r w:rsidRPr="00BB2B07">
              <w:rPr>
                <w:rFonts w:eastAsia="標楷體"/>
                <w:b/>
                <w:color w:val="808080"/>
              </w:rPr>
              <w:t>建議佐證資料</w:t>
            </w:r>
            <w:r w:rsidR="00930B04" w:rsidRPr="00BD73C3">
              <w:rPr>
                <w:rFonts w:eastAsia="標楷體" w:hint="eastAsia"/>
                <w:b/>
                <w:color w:val="808080"/>
              </w:rPr>
              <w:t>：</w:t>
            </w:r>
            <w:r w:rsidRPr="00BB2B07">
              <w:rPr>
                <w:rFonts w:eastAsia="標楷體"/>
                <w:b/>
                <w:color w:val="808080"/>
              </w:rPr>
              <w:t>至少</w:t>
            </w:r>
            <w:r w:rsidRPr="00BB2B07">
              <w:rPr>
                <w:rFonts w:eastAsia="標楷體"/>
                <w:b/>
                <w:color w:val="808080"/>
              </w:rPr>
              <w:t>3</w:t>
            </w:r>
            <w:r w:rsidRPr="00BB2B07">
              <w:rPr>
                <w:rFonts w:eastAsia="標楷體"/>
                <w:b/>
                <w:color w:val="808080"/>
              </w:rPr>
              <w:t>門課程綱要為佐證，包含至少</w:t>
            </w:r>
            <w:r w:rsidRPr="00BB2B07">
              <w:rPr>
                <w:rFonts w:eastAsia="標楷體"/>
                <w:b/>
                <w:color w:val="808080"/>
              </w:rPr>
              <w:t>5</w:t>
            </w:r>
            <w:r w:rsidRPr="00BB2B07">
              <w:rPr>
                <w:rFonts w:eastAsia="標楷體"/>
                <w:b/>
                <w:color w:val="808080"/>
              </w:rPr>
              <w:t>種教育方法及其評估學生方式，評估種類數量不限，但應與教育方法契合。教育方法請參考中譯本第</w:t>
            </w:r>
            <w:r w:rsidRPr="00BB2B07">
              <w:rPr>
                <w:rFonts w:eastAsia="標楷體"/>
                <w:b/>
                <w:color w:val="808080"/>
              </w:rPr>
              <w:t>47</w:t>
            </w:r>
            <w:r w:rsidRPr="00BB2B07">
              <w:rPr>
                <w:rFonts w:eastAsia="標楷體"/>
                <w:b/>
                <w:color w:val="808080"/>
              </w:rPr>
              <w:t>頁。</w:t>
            </w:r>
          </w:p>
        </w:tc>
      </w:tr>
      <w:tr w:rsidR="004C3766" w:rsidRPr="00BB2B07" w14:paraId="4CC53E15"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AB49D3D"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4E00E355"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31E1A3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04E127E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794F0889"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5EB920E" w14:textId="77777777" w:rsidR="004C3766" w:rsidRPr="0024573F" w:rsidRDefault="004C3766" w:rsidP="001E0425">
            <w:pPr>
              <w:jc w:val="both"/>
              <w:rPr>
                <w:rFonts w:eastAsia="標楷體"/>
                <w:b/>
                <w:kern w:val="1"/>
                <w:sz w:val="26"/>
                <w:szCs w:val="26"/>
              </w:rPr>
            </w:pPr>
            <w:r w:rsidRPr="0024573F">
              <w:rPr>
                <w:rFonts w:eastAsia="標楷體"/>
                <w:b/>
                <w:sz w:val="26"/>
                <w:szCs w:val="26"/>
              </w:rPr>
              <w:t>一、基礎知識：具備學習職能治療專業知識之基礎知識，包含解剖學、生理學、心理學、社會學及相關之醫學知識。</w:t>
            </w:r>
          </w:p>
        </w:tc>
      </w:tr>
      <w:tr w:rsidR="004C3766" w:rsidRPr="00BB2B07" w14:paraId="7CDFC38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8076DB9" w14:textId="77777777" w:rsidR="004C3766" w:rsidRPr="00BB2B07" w:rsidRDefault="004C3766" w:rsidP="00A07478">
            <w:pPr>
              <w:rPr>
                <w:rFonts w:eastAsia="標楷體"/>
                <w:b/>
              </w:rPr>
            </w:pPr>
            <w:r w:rsidRPr="00BB2B07">
              <w:rPr>
                <w:rFonts w:eastAsia="標楷體"/>
                <w:b/>
              </w:rPr>
              <w:t xml:space="preserve">5. </w:t>
            </w:r>
            <w:r w:rsidRPr="00BB2B07">
              <w:rPr>
                <w:rFonts w:eastAsia="標楷體"/>
                <w:b/>
              </w:rPr>
              <w:t>理解人體的結構與功能。</w:t>
            </w:r>
          </w:p>
          <w:p w14:paraId="00093916" w14:textId="77777777" w:rsidR="004C3766" w:rsidRPr="00BB2B07" w:rsidRDefault="004C3766" w:rsidP="00A07478">
            <w:pPr>
              <w:rPr>
                <w:rFonts w:eastAsia="標楷體"/>
                <w:b/>
                <w:color w:val="000000"/>
              </w:rPr>
            </w:pPr>
            <w:r w:rsidRPr="00BB2B07">
              <w:rPr>
                <w:rFonts w:eastAsia="標楷體"/>
                <w:b/>
                <w:color w:val="808080"/>
                <w:kern w:val="0"/>
              </w:rPr>
              <w:t>建議佐證資料</w:t>
            </w:r>
            <w:r w:rsidR="00930B04" w:rsidRPr="00564C8F">
              <w:rPr>
                <w:rFonts w:eastAsia="標楷體" w:hint="eastAsia"/>
                <w:b/>
                <w:color w:val="808080"/>
              </w:rPr>
              <w:t>：</w:t>
            </w:r>
            <w:r w:rsidRPr="00564C8F">
              <w:rPr>
                <w:rFonts w:eastAsia="標楷體"/>
                <w:b/>
                <w:color w:val="808080"/>
              </w:rPr>
              <w:t>相關</w:t>
            </w:r>
            <w:r w:rsidRPr="00BB2B07">
              <w:rPr>
                <w:rFonts w:eastAsia="標楷體"/>
                <w:b/>
                <w:color w:val="808080"/>
                <w:kern w:val="0"/>
              </w:rPr>
              <w:t>課程綱要</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31</w:t>
            </w:r>
            <w:r w:rsidRPr="00BB2B07">
              <w:rPr>
                <w:rFonts w:eastAsia="標楷體"/>
                <w:b/>
                <w:color w:val="808080"/>
              </w:rPr>
              <w:t>頁。</w:t>
            </w:r>
          </w:p>
        </w:tc>
      </w:tr>
      <w:tr w:rsidR="004C3766" w:rsidRPr="00BB2B07" w14:paraId="16660567"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2F5CF746"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1C8708D5"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036A830A"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2831B7D4" w14:textId="77777777" w:rsidR="004C3766" w:rsidRPr="00BB2B07" w:rsidRDefault="004C3766" w:rsidP="00A07478">
            <w:pPr>
              <w:rPr>
                <w:rFonts w:eastAsia="標楷體"/>
                <w:b/>
              </w:rPr>
            </w:pPr>
            <w:r w:rsidRPr="00BB2B07">
              <w:rPr>
                <w:rFonts w:eastAsia="標楷體"/>
                <w:b/>
                <w:color w:val="000000"/>
              </w:rPr>
              <w:t>□</w:t>
            </w:r>
            <w:r w:rsidRPr="00BB2B07">
              <w:rPr>
                <w:rFonts w:eastAsia="標楷體"/>
                <w:b/>
                <w:color w:val="000000"/>
              </w:rPr>
              <w:t>不符合，原因：</w:t>
            </w:r>
          </w:p>
        </w:tc>
      </w:tr>
      <w:tr w:rsidR="004C3766" w:rsidRPr="00BB2B07" w14:paraId="197E4D8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2E9FB89" w14:textId="77777777" w:rsidR="004C3766" w:rsidRPr="00BB2B07" w:rsidRDefault="004C3766" w:rsidP="00A07478">
            <w:pPr>
              <w:rPr>
                <w:rFonts w:eastAsia="標楷體"/>
                <w:b/>
              </w:rPr>
            </w:pPr>
            <w:r w:rsidRPr="00BB2B07">
              <w:rPr>
                <w:rFonts w:eastAsia="標楷體"/>
                <w:b/>
              </w:rPr>
              <w:t xml:space="preserve">6. </w:t>
            </w:r>
            <w:r w:rsidRPr="00BB2B07">
              <w:rPr>
                <w:rFonts w:eastAsia="標楷體"/>
                <w:b/>
              </w:rPr>
              <w:t>理解心理學、社會學之基本知識。</w:t>
            </w:r>
          </w:p>
          <w:p w14:paraId="45639CAC" w14:textId="77777777" w:rsidR="004C3766" w:rsidRPr="00BB2B07" w:rsidRDefault="004C3766" w:rsidP="00A07478">
            <w:pPr>
              <w:rPr>
                <w:rFonts w:eastAsia="標楷體"/>
                <w:b/>
                <w:kern w:val="0"/>
              </w:rPr>
            </w:pPr>
            <w:r w:rsidRPr="00BB2B07">
              <w:rPr>
                <w:rFonts w:eastAsia="標楷體"/>
                <w:b/>
                <w:color w:val="808080"/>
                <w:kern w:val="0"/>
              </w:rPr>
              <w:t>建議佐證資料</w:t>
            </w:r>
            <w:r w:rsidR="00930B04" w:rsidRPr="00564C8F">
              <w:rPr>
                <w:rFonts w:eastAsia="標楷體" w:hint="eastAsia"/>
                <w:b/>
                <w:color w:val="808080"/>
              </w:rPr>
              <w:t>：</w:t>
            </w:r>
            <w:r w:rsidRPr="00564C8F">
              <w:rPr>
                <w:rFonts w:eastAsia="標楷體"/>
                <w:b/>
                <w:color w:val="808080"/>
              </w:rPr>
              <w:t>相</w:t>
            </w:r>
            <w:r w:rsidRPr="00BB2B07">
              <w:rPr>
                <w:rFonts w:eastAsia="標楷體"/>
                <w:b/>
                <w:color w:val="808080"/>
                <w:kern w:val="0"/>
              </w:rPr>
              <w:t>關課程綱要</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31</w:t>
            </w:r>
            <w:r w:rsidRPr="00BB2B07">
              <w:rPr>
                <w:rFonts w:eastAsia="標楷體"/>
                <w:b/>
                <w:color w:val="808080"/>
              </w:rPr>
              <w:t>頁。</w:t>
            </w:r>
          </w:p>
        </w:tc>
      </w:tr>
      <w:tr w:rsidR="004C3766" w:rsidRPr="00BB2B07" w14:paraId="3123C05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D70DBC2"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0DAB5F4C"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0273947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2713795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0F925D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39705D3" w14:textId="77777777" w:rsidR="004C3766" w:rsidRPr="00BB2B07" w:rsidRDefault="004C3766" w:rsidP="00A07478">
            <w:pPr>
              <w:rPr>
                <w:rFonts w:eastAsia="標楷體"/>
                <w:b/>
              </w:rPr>
            </w:pPr>
            <w:r w:rsidRPr="00BB2B07">
              <w:rPr>
                <w:rFonts w:eastAsia="標楷體"/>
                <w:b/>
              </w:rPr>
              <w:t xml:space="preserve">7. </w:t>
            </w:r>
            <w:r w:rsidRPr="00BB2B07">
              <w:rPr>
                <w:rFonts w:eastAsia="標楷體"/>
                <w:b/>
              </w:rPr>
              <w:t>對</w:t>
            </w:r>
            <w:r w:rsidRPr="00BB2B07">
              <w:rPr>
                <w:rFonts w:eastAsia="標楷體"/>
                <w:b/>
                <w:color w:val="000000"/>
              </w:rPr>
              <w:t>於臨床常見的診斷、</w:t>
            </w:r>
            <w:r w:rsidRPr="00BB2B07">
              <w:rPr>
                <w:rFonts w:eastAsia="標楷體"/>
                <w:b/>
              </w:rPr>
              <w:t>症狀問題、障礙及醫療處置有基本的知識。</w:t>
            </w:r>
          </w:p>
          <w:p w14:paraId="13C75449" w14:textId="77777777" w:rsidR="004C3766" w:rsidRPr="00BB2B07" w:rsidRDefault="004C3766" w:rsidP="00A07478">
            <w:pPr>
              <w:rPr>
                <w:rFonts w:eastAsia="標楷體"/>
                <w:b/>
                <w:color w:val="808080"/>
              </w:rPr>
            </w:pPr>
            <w:r w:rsidRPr="00BB2B07">
              <w:rPr>
                <w:rFonts w:eastAsia="標楷體"/>
                <w:b/>
                <w:color w:val="808080"/>
                <w:kern w:val="0"/>
              </w:rPr>
              <w:t>建議佐證資料</w:t>
            </w:r>
            <w:r w:rsidR="00930B04" w:rsidRPr="00564C8F">
              <w:rPr>
                <w:rFonts w:eastAsia="標楷體" w:hint="eastAsia"/>
                <w:b/>
                <w:color w:val="808080"/>
                <w:kern w:val="0"/>
              </w:rPr>
              <w:t>：</w:t>
            </w:r>
            <w:r w:rsidRPr="00BB2B07">
              <w:rPr>
                <w:rFonts w:eastAsia="標楷體"/>
                <w:b/>
                <w:color w:val="808080"/>
                <w:kern w:val="0"/>
              </w:rPr>
              <w:t>相關課程綱要</w:t>
            </w:r>
            <w:r w:rsidRPr="00BB2B07">
              <w:rPr>
                <w:rFonts w:eastAsia="標楷體"/>
                <w:b/>
                <w:color w:val="808080"/>
                <w:kern w:val="1"/>
              </w:rPr>
              <w:t>。</w:t>
            </w:r>
          </w:p>
        </w:tc>
      </w:tr>
      <w:tr w:rsidR="004C3766" w:rsidRPr="00BB2B07" w14:paraId="5821ABF1"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512CD70F" w14:textId="77777777" w:rsidR="004C3766" w:rsidRPr="00BB2B07" w:rsidRDefault="004C3766" w:rsidP="00A07478">
            <w:pPr>
              <w:rPr>
                <w:rFonts w:eastAsia="標楷體"/>
                <w:b/>
              </w:rPr>
            </w:pPr>
            <w:bookmarkStart w:id="2" w:name="_Toc509402067"/>
            <w:r w:rsidRPr="00BB2B07">
              <w:rPr>
                <w:rFonts w:eastAsia="標楷體"/>
                <w:b/>
              </w:rPr>
              <w:t>說明</w:t>
            </w:r>
          </w:p>
        </w:tc>
        <w:tc>
          <w:tcPr>
            <w:tcW w:w="2160" w:type="dxa"/>
            <w:shd w:val="clear" w:color="auto" w:fill="auto"/>
          </w:tcPr>
          <w:p w14:paraId="40433842"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DD225B3"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31FD292F"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3FE6355" w14:textId="77777777" w:rsidTr="00530F7C">
        <w:tblPrEx>
          <w:tblCellMar>
            <w:top w:w="113" w:type="dxa"/>
            <w:left w:w="108" w:type="dxa"/>
            <w:bottom w:w="113" w:type="dxa"/>
            <w:right w:w="108" w:type="dxa"/>
          </w:tblCellMar>
          <w:tblLook w:val="04A0" w:firstRow="1" w:lastRow="0" w:firstColumn="1" w:lastColumn="0" w:noHBand="0" w:noVBand="1"/>
        </w:tblPrEx>
        <w:trPr>
          <w:trHeight w:val="343"/>
          <w:jc w:val="center"/>
        </w:trPr>
        <w:tc>
          <w:tcPr>
            <w:tcW w:w="11057" w:type="dxa"/>
            <w:gridSpan w:val="2"/>
            <w:shd w:val="clear" w:color="auto" w:fill="auto"/>
            <w:vAlign w:val="center"/>
          </w:tcPr>
          <w:p w14:paraId="1ECE1B6A" w14:textId="77777777" w:rsidR="004C3766" w:rsidRPr="0024573F" w:rsidRDefault="004C3766" w:rsidP="0024573F">
            <w:pPr>
              <w:jc w:val="both"/>
              <w:rPr>
                <w:rFonts w:eastAsia="標楷體"/>
                <w:b/>
                <w:sz w:val="26"/>
                <w:szCs w:val="26"/>
              </w:rPr>
            </w:pPr>
            <w:r w:rsidRPr="0024573F">
              <w:rPr>
                <w:rFonts w:eastAsia="標楷體"/>
                <w:b/>
                <w:sz w:val="26"/>
                <w:szCs w:val="26"/>
              </w:rPr>
              <w:t>二、人－職能－環境的關係及其與健康、安適感和人權的關聯</w:t>
            </w:r>
            <w:bookmarkEnd w:id="2"/>
            <w:r w:rsidRPr="0024573F">
              <w:rPr>
                <w:rFonts w:eastAsia="標楷體"/>
                <w:b/>
                <w:sz w:val="26"/>
                <w:szCs w:val="26"/>
              </w:rPr>
              <w:t>：具備對人的認識、對職能的知識、分析調整與分級職能的技能、對環境相關議題的知識，及職能與健康、安適感和人權間的相關性。</w:t>
            </w:r>
          </w:p>
        </w:tc>
      </w:tr>
      <w:tr w:rsidR="004C3766" w:rsidRPr="00BB2B07" w14:paraId="4C2F3010"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135AC11" w14:textId="77777777" w:rsidR="004C3766" w:rsidRPr="00BB2B07" w:rsidRDefault="004C3766" w:rsidP="00A07478">
            <w:pPr>
              <w:rPr>
                <w:rFonts w:eastAsia="標楷體"/>
                <w:b/>
              </w:rPr>
            </w:pPr>
            <w:r w:rsidRPr="00BB2B07">
              <w:rPr>
                <w:rFonts w:eastAsia="標楷體"/>
                <w:b/>
              </w:rPr>
              <w:t xml:space="preserve">8. </w:t>
            </w:r>
            <w:r w:rsidRPr="00BB2B07">
              <w:rPr>
                <w:rFonts w:eastAsia="標楷體"/>
                <w:b/>
              </w:rPr>
              <w:t>理</w:t>
            </w:r>
            <w:r w:rsidRPr="00BB2B07">
              <w:rPr>
                <w:rFonts w:eastAsia="標楷體"/>
                <w:b/>
                <w:color w:val="000000"/>
              </w:rPr>
              <w:t>解健康與安適感的</w:t>
            </w:r>
            <w:r w:rsidRPr="00BB2B07">
              <w:rPr>
                <w:rFonts w:eastAsia="標楷體"/>
                <w:b/>
              </w:rPr>
              <w:t>概念，及職能與健康、安適感之間的相關性。</w:t>
            </w:r>
          </w:p>
          <w:p w14:paraId="7316C923" w14:textId="77777777" w:rsidR="004C3766" w:rsidRPr="00BB2B07" w:rsidRDefault="004C3766" w:rsidP="00EA4E7B">
            <w:pPr>
              <w:rPr>
                <w:rFonts w:eastAsia="標楷體"/>
                <w:b/>
              </w:rPr>
            </w:pPr>
            <w:r w:rsidRPr="00BB2B07">
              <w:rPr>
                <w:rFonts w:eastAsia="標楷體"/>
                <w:b/>
                <w:color w:val="808080"/>
                <w:kern w:val="0"/>
              </w:rPr>
              <w:t>建議佐證資料</w:t>
            </w:r>
            <w:r w:rsidR="00930B04" w:rsidRPr="00564C8F">
              <w:rPr>
                <w:rFonts w:eastAsia="標楷體" w:hint="eastAsia"/>
                <w:b/>
                <w:color w:val="808080"/>
                <w:kern w:val="0"/>
              </w:rPr>
              <w:t>：</w:t>
            </w:r>
            <w:r w:rsidRPr="00BB2B07">
              <w:rPr>
                <w:rFonts w:eastAsia="標楷體"/>
                <w:b/>
                <w:color w:val="808080"/>
                <w:kern w:val="0"/>
              </w:rPr>
              <w:t>相關課程綱要</w:t>
            </w:r>
            <w:r w:rsidRPr="00EA4E7B">
              <w:rPr>
                <w:rFonts w:eastAsia="標楷體"/>
                <w:b/>
                <w:color w:val="808080"/>
                <w:kern w:val="0"/>
              </w:rPr>
              <w:t>及</w:t>
            </w:r>
            <w:r w:rsidRPr="00BB2B07">
              <w:rPr>
                <w:rFonts w:eastAsia="標楷體"/>
                <w:b/>
                <w:color w:val="808080"/>
                <w:kern w:val="0"/>
              </w:rPr>
              <w:t>上課講義</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35</w:t>
            </w:r>
            <w:r w:rsidRPr="00BB2B07">
              <w:rPr>
                <w:rFonts w:eastAsia="標楷體"/>
                <w:b/>
                <w:color w:val="808080"/>
              </w:rPr>
              <w:t>頁。</w:t>
            </w:r>
          </w:p>
        </w:tc>
      </w:tr>
      <w:tr w:rsidR="004C3766" w:rsidRPr="00BB2B07" w14:paraId="0B1ED619"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4953A277"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288C821A"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167F53D"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C37FE2C" w14:textId="77777777" w:rsidR="004C3766" w:rsidRPr="00BB2B07" w:rsidRDefault="004C3766" w:rsidP="00A07478">
            <w:pPr>
              <w:rPr>
                <w:rFonts w:eastAsia="標楷體"/>
                <w:b/>
                <w:color w:val="000000"/>
              </w:rPr>
            </w:pPr>
            <w:r w:rsidRPr="00BB2B07">
              <w:rPr>
                <w:rFonts w:eastAsia="標楷體"/>
                <w:b/>
                <w:color w:val="000000"/>
              </w:rPr>
              <w:lastRenderedPageBreak/>
              <w:t>□</w:t>
            </w:r>
            <w:r w:rsidRPr="00BB2B07">
              <w:rPr>
                <w:rFonts w:eastAsia="標楷體"/>
                <w:b/>
                <w:color w:val="000000"/>
              </w:rPr>
              <w:t>不符合，原因：</w:t>
            </w:r>
          </w:p>
        </w:tc>
      </w:tr>
      <w:tr w:rsidR="004C3766" w:rsidRPr="00BB2B07" w14:paraId="1701A688"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9083727" w14:textId="77777777" w:rsidR="004C3766" w:rsidRPr="00BB2B07" w:rsidRDefault="004C3766" w:rsidP="00A07478">
            <w:pPr>
              <w:rPr>
                <w:rFonts w:eastAsia="標楷體"/>
                <w:b/>
              </w:rPr>
            </w:pPr>
            <w:r w:rsidRPr="00BB2B07">
              <w:rPr>
                <w:rFonts w:eastAsia="標楷體"/>
                <w:b/>
              </w:rPr>
              <w:lastRenderedPageBreak/>
              <w:t xml:space="preserve">9. </w:t>
            </w:r>
            <w:r w:rsidRPr="00BB2B07">
              <w:rPr>
                <w:rFonts w:eastAsia="標楷體"/>
                <w:b/>
              </w:rPr>
              <w:t>理解「職能」之知識及相關理論。</w:t>
            </w:r>
          </w:p>
          <w:p w14:paraId="0B38A43E" w14:textId="77777777" w:rsidR="004C3766" w:rsidRPr="00BB2B07" w:rsidRDefault="004C3766" w:rsidP="00A07478">
            <w:pPr>
              <w:rPr>
                <w:rFonts w:eastAsia="標楷體"/>
                <w:b/>
                <w:color w:val="808080"/>
              </w:rPr>
            </w:pPr>
            <w:r w:rsidRPr="00BB2B07">
              <w:rPr>
                <w:rFonts w:eastAsia="標楷體"/>
                <w:b/>
                <w:color w:val="808080"/>
              </w:rPr>
              <w:t>建議佐證資</w:t>
            </w:r>
            <w:r w:rsidRPr="00564C8F">
              <w:rPr>
                <w:rFonts w:eastAsia="標楷體"/>
                <w:b/>
                <w:color w:val="808080"/>
                <w:kern w:val="0"/>
              </w:rPr>
              <w:t>料</w:t>
            </w:r>
            <w:r w:rsidR="00930B04" w:rsidRPr="00564C8F">
              <w:rPr>
                <w:rFonts w:eastAsia="標楷體" w:hint="eastAsia"/>
                <w:b/>
                <w:color w:val="808080"/>
                <w:kern w:val="0"/>
              </w:rPr>
              <w:t>：</w:t>
            </w:r>
            <w:r w:rsidRPr="00564C8F">
              <w:rPr>
                <w:rFonts w:eastAsia="標楷體"/>
                <w:b/>
                <w:color w:val="808080"/>
                <w:kern w:val="0"/>
              </w:rPr>
              <w:t>相關之</w:t>
            </w:r>
            <w:r w:rsidRPr="00BB2B07">
              <w:rPr>
                <w:rFonts w:eastAsia="標楷體"/>
                <w:b/>
                <w:color w:val="808080"/>
              </w:rPr>
              <w:t>課程綱要或上課講義。知識及相關理論請參考中譯本第</w:t>
            </w:r>
            <w:r w:rsidRPr="00BB2B07">
              <w:rPr>
                <w:rFonts w:eastAsia="標楷體"/>
                <w:b/>
                <w:color w:val="808080"/>
              </w:rPr>
              <w:t>33-34</w:t>
            </w:r>
            <w:r w:rsidRPr="00BB2B07">
              <w:rPr>
                <w:rFonts w:eastAsia="標楷體"/>
                <w:b/>
                <w:color w:val="808080"/>
              </w:rPr>
              <w:t>頁。</w:t>
            </w:r>
          </w:p>
        </w:tc>
      </w:tr>
      <w:tr w:rsidR="004C3766" w:rsidRPr="00BB2B07" w14:paraId="0A7BBB5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355E783D"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043784EB"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0F2ED2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628103CD"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0EA58B08"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7CFF491" w14:textId="77777777" w:rsidR="004C3766" w:rsidRPr="00BB2B07" w:rsidRDefault="004C3766" w:rsidP="00A07478">
            <w:pPr>
              <w:rPr>
                <w:rFonts w:eastAsia="標楷體"/>
                <w:b/>
              </w:rPr>
            </w:pPr>
            <w:r w:rsidRPr="00BB2B07">
              <w:rPr>
                <w:rFonts w:eastAsia="標楷體"/>
                <w:b/>
              </w:rPr>
              <w:t xml:space="preserve">10. </w:t>
            </w:r>
            <w:r w:rsidRPr="00BB2B07">
              <w:rPr>
                <w:rFonts w:eastAsia="標楷體"/>
                <w:b/>
              </w:rPr>
              <w:t>理解生命歷程與職能的關係，包括兒童早期經驗、生命過渡期、健康老化、職能剝奪與職能不正義等。</w:t>
            </w:r>
          </w:p>
          <w:p w14:paraId="0FE63C57" w14:textId="77777777" w:rsidR="004C3766" w:rsidRPr="00BB2B07" w:rsidRDefault="004C3766" w:rsidP="00A07478">
            <w:pPr>
              <w:rPr>
                <w:rFonts w:eastAsia="標楷體"/>
                <w:b/>
              </w:rPr>
            </w:pPr>
            <w:r w:rsidRPr="00BB2B07">
              <w:rPr>
                <w:rFonts w:eastAsia="標楷體"/>
                <w:b/>
                <w:color w:val="808080"/>
                <w:kern w:val="0"/>
              </w:rPr>
              <w:t>建議佐證資料</w:t>
            </w:r>
            <w:r w:rsidR="00930B04" w:rsidRPr="00564C8F">
              <w:rPr>
                <w:rFonts w:eastAsia="標楷體" w:hint="eastAsia"/>
                <w:b/>
                <w:color w:val="808080"/>
                <w:kern w:val="0"/>
              </w:rPr>
              <w:t>：</w:t>
            </w:r>
            <w:r w:rsidRPr="00BB2B07">
              <w:rPr>
                <w:rFonts w:eastAsia="標楷體"/>
                <w:b/>
                <w:color w:val="808080"/>
                <w:kern w:val="0"/>
              </w:rPr>
              <w:t>相關之課程綱要或上課講義</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31</w:t>
            </w:r>
            <w:r w:rsidRPr="00BB2B07">
              <w:rPr>
                <w:rFonts w:eastAsia="標楷體"/>
                <w:b/>
                <w:color w:val="808080"/>
              </w:rPr>
              <w:t>頁。</w:t>
            </w:r>
          </w:p>
        </w:tc>
      </w:tr>
      <w:tr w:rsidR="004C3766" w:rsidRPr="00BB2B07" w14:paraId="47395EC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7FD378EF"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6ED37084"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4090765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01196B63"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4D4AEFF0"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EF5B967" w14:textId="77777777" w:rsidR="004C3766" w:rsidRPr="00BB2B07" w:rsidRDefault="004C3766" w:rsidP="00A07478">
            <w:pPr>
              <w:rPr>
                <w:rFonts w:eastAsia="標楷體"/>
                <w:b/>
              </w:rPr>
            </w:pPr>
            <w:r w:rsidRPr="00BB2B07">
              <w:rPr>
                <w:rFonts w:eastAsia="標楷體"/>
                <w:b/>
              </w:rPr>
              <w:t xml:space="preserve">11. </w:t>
            </w:r>
            <w:r w:rsidRPr="00BB2B07">
              <w:rPr>
                <w:rFonts w:eastAsia="標楷體"/>
                <w:b/>
              </w:rPr>
              <w:t>理解及展現</w:t>
            </w:r>
            <w:r w:rsidRPr="00BB2B07">
              <w:rPr>
                <w:rFonts w:eastAsia="標楷體"/>
                <w:b/>
                <w:color w:val="000000"/>
              </w:rPr>
              <w:t>活動／</w:t>
            </w:r>
            <w:r w:rsidRPr="00BB2B07">
              <w:rPr>
                <w:rFonts w:eastAsia="標楷體"/>
                <w:b/>
              </w:rPr>
              <w:t>職能分析、分級與調整。</w:t>
            </w:r>
          </w:p>
          <w:p w14:paraId="33D6AA2B" w14:textId="77777777" w:rsidR="004C3766" w:rsidRPr="00BB2B07" w:rsidRDefault="004C3766" w:rsidP="00A07478">
            <w:pPr>
              <w:rPr>
                <w:rFonts w:eastAsia="標楷體"/>
                <w:b/>
                <w:kern w:val="0"/>
              </w:rPr>
            </w:pPr>
            <w:r w:rsidRPr="00BB2B07">
              <w:rPr>
                <w:rFonts w:eastAsia="標楷體"/>
                <w:b/>
                <w:color w:val="808080"/>
                <w:kern w:val="0"/>
              </w:rPr>
              <w:t>建議佐證資料</w:t>
            </w:r>
            <w:r w:rsidR="00930B04" w:rsidRPr="00564C8F">
              <w:rPr>
                <w:rFonts w:eastAsia="標楷體" w:hint="eastAsia"/>
                <w:b/>
                <w:color w:val="808080"/>
                <w:kern w:val="0"/>
              </w:rPr>
              <w:t>：</w:t>
            </w:r>
            <w:r w:rsidRPr="00BB2B07">
              <w:rPr>
                <w:rFonts w:eastAsia="標楷體"/>
                <w:b/>
                <w:color w:val="808080"/>
                <w:kern w:val="0"/>
              </w:rPr>
              <w:t>相關之課程綱要或上課講義及學生作業</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34</w:t>
            </w:r>
            <w:r w:rsidRPr="00BB2B07">
              <w:rPr>
                <w:rFonts w:eastAsia="標楷體"/>
                <w:b/>
                <w:color w:val="808080"/>
              </w:rPr>
              <w:t>頁。</w:t>
            </w:r>
          </w:p>
        </w:tc>
      </w:tr>
      <w:tr w:rsidR="004C3766" w:rsidRPr="00BB2B07" w14:paraId="388B1A1C"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4EE3AC7E"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0F5D439B"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07F73F05"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33394EA7"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56A61F4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B757BEA" w14:textId="77777777" w:rsidR="004C3766" w:rsidRPr="00BB2B07" w:rsidRDefault="004C3766" w:rsidP="00A07478">
            <w:pPr>
              <w:rPr>
                <w:rFonts w:eastAsia="標楷體"/>
                <w:b/>
              </w:rPr>
            </w:pPr>
            <w:r w:rsidRPr="00BB2B07">
              <w:rPr>
                <w:rFonts w:eastAsia="標楷體"/>
                <w:b/>
              </w:rPr>
              <w:t xml:space="preserve">12. </w:t>
            </w:r>
            <w:r w:rsidRPr="00BB2B07">
              <w:rPr>
                <w:rFonts w:eastAsia="標楷體"/>
                <w:b/>
              </w:rPr>
              <w:t>理解物理環境如何影響個案職能表現及參與，包括人因工程、通用設計、新興科技、可及性和調適性。</w:t>
            </w:r>
          </w:p>
          <w:p w14:paraId="751F8E61" w14:textId="77777777" w:rsidR="004C3766" w:rsidRPr="00BB2B07" w:rsidRDefault="004C3766" w:rsidP="00A07478">
            <w:pPr>
              <w:rPr>
                <w:rFonts w:eastAsia="標楷體"/>
                <w:b/>
                <w:kern w:val="0"/>
              </w:rPr>
            </w:pPr>
            <w:r w:rsidRPr="00BB2B07">
              <w:rPr>
                <w:rFonts w:eastAsia="標楷體"/>
                <w:b/>
                <w:color w:val="808080"/>
                <w:kern w:val="0"/>
              </w:rPr>
              <w:t>建議佐證資料</w:t>
            </w:r>
            <w:r w:rsidR="00930B04" w:rsidRPr="00564C8F">
              <w:rPr>
                <w:rFonts w:eastAsia="標楷體" w:hint="eastAsia"/>
                <w:b/>
                <w:color w:val="808080"/>
                <w:kern w:val="0"/>
              </w:rPr>
              <w:t>：</w:t>
            </w:r>
            <w:r w:rsidRPr="00BB2B07">
              <w:rPr>
                <w:rFonts w:eastAsia="標楷體"/>
                <w:b/>
                <w:color w:val="808080"/>
                <w:kern w:val="0"/>
              </w:rPr>
              <w:t>相關之上課講義</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32-33</w:t>
            </w:r>
            <w:r w:rsidRPr="00BB2B07">
              <w:rPr>
                <w:rFonts w:eastAsia="標楷體"/>
                <w:b/>
                <w:color w:val="808080"/>
              </w:rPr>
              <w:t>頁。</w:t>
            </w:r>
          </w:p>
        </w:tc>
      </w:tr>
      <w:tr w:rsidR="004C3766" w:rsidRPr="00BB2B07" w14:paraId="19E05E54"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3E0B440F"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13EB5AF"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DCCEA4A"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6945126A"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55436439"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F8F6C9E" w14:textId="77777777" w:rsidR="004C3766" w:rsidRPr="00BB2B07" w:rsidRDefault="004C3766" w:rsidP="00A07478">
            <w:pPr>
              <w:rPr>
                <w:rFonts w:eastAsia="標楷體"/>
                <w:b/>
              </w:rPr>
            </w:pPr>
            <w:r w:rsidRPr="00BB2B07">
              <w:rPr>
                <w:rFonts w:eastAsia="標楷體"/>
                <w:b/>
              </w:rPr>
              <w:t xml:space="preserve">13. </w:t>
            </w:r>
            <w:r w:rsidRPr="00BB2B07">
              <w:rPr>
                <w:rFonts w:eastAsia="標楷體"/>
                <w:b/>
              </w:rPr>
              <w:t>理解社會、政治</w:t>
            </w:r>
            <w:r w:rsidRPr="00564C8F">
              <w:rPr>
                <w:rFonts w:eastAsia="標楷體"/>
                <w:b/>
              </w:rPr>
              <w:t>與文化環境，如何影響職能參與</w:t>
            </w:r>
            <w:r w:rsidR="00C40669" w:rsidRPr="00564C8F">
              <w:rPr>
                <w:rFonts w:eastAsia="標楷體" w:hint="eastAsia"/>
                <w:b/>
              </w:rPr>
              <w:t>（</w:t>
            </w:r>
            <w:r w:rsidRPr="00564C8F">
              <w:rPr>
                <w:rFonts w:eastAsia="標楷體"/>
                <w:b/>
              </w:rPr>
              <w:t>如：人權議題、族群差異、汙名化、職能正義、多元性、影響職能的環境／生態／氣候狀況</w:t>
            </w:r>
            <w:r w:rsidR="00EA3987" w:rsidRPr="00564C8F">
              <w:rPr>
                <w:rFonts w:eastAsia="標楷體" w:hint="eastAsia"/>
                <w:b/>
              </w:rPr>
              <w:t>）</w:t>
            </w:r>
            <w:r w:rsidRPr="00564C8F">
              <w:rPr>
                <w:rFonts w:eastAsia="標楷體"/>
                <w:b/>
              </w:rPr>
              <w:t>。</w:t>
            </w:r>
          </w:p>
          <w:p w14:paraId="4C46DAC4"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930B04" w:rsidRPr="00564C8F">
              <w:rPr>
                <w:rFonts w:eastAsia="標楷體" w:hint="eastAsia"/>
                <w:b/>
                <w:color w:val="808080"/>
                <w:kern w:val="0"/>
              </w:rPr>
              <w:t>：</w:t>
            </w:r>
            <w:r w:rsidRPr="00BB2B07">
              <w:rPr>
                <w:rFonts w:eastAsia="標楷體"/>
                <w:b/>
                <w:color w:val="808080"/>
                <w:kern w:val="0"/>
              </w:rPr>
              <w:t>上述至少</w:t>
            </w:r>
            <w:r w:rsidRPr="00BB2B07">
              <w:rPr>
                <w:rFonts w:eastAsia="標楷體"/>
                <w:b/>
                <w:color w:val="808080"/>
              </w:rPr>
              <w:t>三項主題之上課講義</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32-33</w:t>
            </w:r>
            <w:r w:rsidRPr="00BB2B07">
              <w:rPr>
                <w:rFonts w:eastAsia="標楷體"/>
                <w:b/>
                <w:color w:val="808080"/>
              </w:rPr>
              <w:t>頁。</w:t>
            </w:r>
          </w:p>
        </w:tc>
      </w:tr>
      <w:tr w:rsidR="004C3766" w:rsidRPr="00BB2B07" w14:paraId="1F85399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568C271" w14:textId="77777777" w:rsidR="004C3766" w:rsidRPr="00BB2B07" w:rsidRDefault="004C3766" w:rsidP="00A07478">
            <w:pPr>
              <w:rPr>
                <w:rFonts w:eastAsia="標楷體"/>
                <w:b/>
              </w:rPr>
            </w:pPr>
            <w:bookmarkStart w:id="3" w:name="_Toc509402068"/>
            <w:r w:rsidRPr="00BB2B07">
              <w:rPr>
                <w:rFonts w:eastAsia="標楷體"/>
                <w:b/>
              </w:rPr>
              <w:t>說明</w:t>
            </w:r>
          </w:p>
        </w:tc>
        <w:tc>
          <w:tcPr>
            <w:tcW w:w="2160" w:type="dxa"/>
            <w:shd w:val="clear" w:color="auto" w:fill="auto"/>
          </w:tcPr>
          <w:p w14:paraId="6EF81375"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E0F685D"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023912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43BA328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54FE8827" w14:textId="77777777" w:rsidR="004C3766" w:rsidRPr="0024573F" w:rsidRDefault="004C3766" w:rsidP="00A07478">
            <w:pPr>
              <w:rPr>
                <w:rFonts w:eastAsia="標楷體"/>
                <w:b/>
                <w:sz w:val="26"/>
                <w:szCs w:val="26"/>
              </w:rPr>
            </w:pPr>
            <w:r w:rsidRPr="0024573F">
              <w:rPr>
                <w:rFonts w:eastAsia="標楷體"/>
                <w:b/>
                <w:sz w:val="26"/>
                <w:szCs w:val="26"/>
              </w:rPr>
              <w:t>三、治療性與專業性關係</w:t>
            </w:r>
            <w:bookmarkEnd w:id="3"/>
            <w:r w:rsidRPr="0024573F">
              <w:rPr>
                <w:rFonts w:eastAsia="標楷體"/>
                <w:b/>
                <w:sz w:val="26"/>
                <w:szCs w:val="26"/>
              </w:rPr>
              <w:t>：具備與職能治療接受者及其家庭、與團隊和組織成員，建立有效工作關係的知識與技能。</w:t>
            </w:r>
          </w:p>
        </w:tc>
      </w:tr>
      <w:tr w:rsidR="004C3766" w:rsidRPr="00BB2B07" w14:paraId="4B41BFF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5930861C" w14:textId="77777777" w:rsidR="004C3766" w:rsidRPr="00BB2B07" w:rsidRDefault="004C3766" w:rsidP="00A07478">
            <w:pPr>
              <w:rPr>
                <w:rFonts w:eastAsia="標楷體"/>
                <w:b/>
              </w:rPr>
            </w:pPr>
            <w:r w:rsidRPr="00BB2B07">
              <w:rPr>
                <w:rFonts w:eastAsia="標楷體"/>
                <w:b/>
              </w:rPr>
              <w:t xml:space="preserve">14. </w:t>
            </w:r>
            <w:r w:rsidRPr="00BB2B07">
              <w:rPr>
                <w:rFonts w:eastAsia="標楷體"/>
                <w:b/>
              </w:rPr>
              <w:t>理解治療性關係與溝通過程之特質，包括「以人為中心及合作」、「輔導</w:t>
            </w:r>
            <w:r w:rsidR="00EA3987" w:rsidRPr="00564C8F">
              <w:rPr>
                <w:rFonts w:eastAsia="標楷體" w:hint="eastAsia"/>
                <w:b/>
              </w:rPr>
              <w:t>（</w:t>
            </w:r>
            <w:r w:rsidRPr="00564C8F">
              <w:rPr>
                <w:rFonts w:eastAsia="標楷體"/>
                <w:b/>
              </w:rPr>
              <w:t>mentoring</w:t>
            </w:r>
            <w:r w:rsidR="00C40669" w:rsidRPr="00564C8F">
              <w:rPr>
                <w:rFonts w:eastAsia="標楷體" w:hint="eastAsia"/>
                <w:b/>
              </w:rPr>
              <w:t>）</w:t>
            </w:r>
            <w:r w:rsidRPr="00564C8F">
              <w:rPr>
                <w:rFonts w:eastAsia="標楷體"/>
                <w:b/>
              </w:rPr>
              <w:t>和</w:t>
            </w:r>
            <w:r w:rsidRPr="00BB2B07">
              <w:rPr>
                <w:rFonts w:eastAsia="標楷體"/>
                <w:b/>
              </w:rPr>
              <w:t>教練</w:t>
            </w:r>
            <w:r w:rsidR="00C40669" w:rsidRPr="00564C8F">
              <w:rPr>
                <w:rFonts w:eastAsia="標楷體" w:hint="eastAsia"/>
                <w:b/>
              </w:rPr>
              <w:lastRenderedPageBreak/>
              <w:t>（</w:t>
            </w:r>
            <w:r w:rsidRPr="00564C8F">
              <w:rPr>
                <w:rFonts w:eastAsia="標楷體"/>
                <w:b/>
              </w:rPr>
              <w:t>coaching</w:t>
            </w:r>
            <w:r w:rsidR="00C40669" w:rsidRPr="00564C8F">
              <w:rPr>
                <w:rFonts w:eastAsia="標楷體" w:hint="eastAsia"/>
                <w:b/>
              </w:rPr>
              <w:t>）</w:t>
            </w:r>
            <w:r w:rsidRPr="00564C8F">
              <w:rPr>
                <w:rFonts w:eastAsia="標楷體"/>
                <w:b/>
              </w:rPr>
              <w:t>」，</w:t>
            </w:r>
            <w:r w:rsidRPr="00BB2B07">
              <w:rPr>
                <w:rFonts w:eastAsia="標楷體"/>
                <w:b/>
              </w:rPr>
              <w:t>以及「動機、希望和賦權（</w:t>
            </w:r>
            <w:r w:rsidRPr="00BB2B07">
              <w:rPr>
                <w:rFonts w:eastAsia="標楷體"/>
                <w:b/>
              </w:rPr>
              <w:t>empowerment</w:t>
            </w:r>
            <w:r w:rsidRPr="00BB2B07">
              <w:rPr>
                <w:rFonts w:eastAsia="標楷體"/>
                <w:b/>
              </w:rPr>
              <w:t>）」。</w:t>
            </w:r>
          </w:p>
          <w:p w14:paraId="3595B4B1" w14:textId="77777777" w:rsidR="004C3766" w:rsidRPr="00BB2B07" w:rsidRDefault="004C3766" w:rsidP="001E0425">
            <w:pPr>
              <w:pStyle w:val="af0"/>
              <w:ind w:leftChars="0" w:left="0"/>
              <w:rPr>
                <w:rFonts w:ascii="Times New Roman" w:eastAsia="標楷體" w:hAnsi="Times New Roman"/>
                <w:b/>
                <w:color w:val="808080"/>
                <w:szCs w:val="24"/>
              </w:rPr>
            </w:pPr>
            <w:r w:rsidRPr="00BB2B07">
              <w:rPr>
                <w:rFonts w:ascii="Times New Roman" w:eastAsia="標楷體" w:hAnsi="Times New Roman"/>
                <w:b/>
                <w:color w:val="808080"/>
                <w:szCs w:val="24"/>
              </w:rPr>
              <w:t>建議佐證資料</w:t>
            </w:r>
            <w:r w:rsidR="00930B04" w:rsidRPr="00564C8F">
              <w:rPr>
                <w:rFonts w:ascii="Times New Roman" w:eastAsia="標楷體" w:hAnsi="Times New Roman" w:hint="eastAsia"/>
                <w:b/>
                <w:color w:val="808080"/>
                <w:szCs w:val="24"/>
              </w:rPr>
              <w:t>：</w:t>
            </w:r>
            <w:r w:rsidRPr="00BB2B07">
              <w:rPr>
                <w:rFonts w:ascii="Times New Roman" w:eastAsia="標楷體" w:hAnsi="Times New Roman"/>
                <w:b/>
                <w:color w:val="808080"/>
                <w:szCs w:val="24"/>
              </w:rPr>
              <w:t>相關之上課講義</w:t>
            </w:r>
            <w:r w:rsidRPr="00BB2B07">
              <w:rPr>
                <w:rFonts w:ascii="Times New Roman" w:eastAsia="標楷體" w:hAnsi="Times New Roman"/>
                <w:b/>
                <w:color w:val="808080"/>
                <w:kern w:val="1"/>
              </w:rPr>
              <w:t>。</w:t>
            </w:r>
            <w:r w:rsidRPr="00BB2B07">
              <w:rPr>
                <w:rFonts w:ascii="Times New Roman" w:eastAsia="標楷體" w:hAnsi="Times New Roman"/>
                <w:b/>
                <w:color w:val="808080"/>
                <w:szCs w:val="24"/>
              </w:rPr>
              <w:t>請參考中譯本第</w:t>
            </w:r>
            <w:r w:rsidRPr="00BB2B07">
              <w:rPr>
                <w:rFonts w:ascii="Times New Roman" w:eastAsia="標楷體" w:hAnsi="Times New Roman"/>
                <w:b/>
                <w:color w:val="808080"/>
                <w:szCs w:val="24"/>
              </w:rPr>
              <w:t>35</w:t>
            </w:r>
            <w:r w:rsidRPr="00BB2B07">
              <w:rPr>
                <w:rFonts w:ascii="Times New Roman" w:eastAsia="標楷體" w:hAnsi="Times New Roman"/>
                <w:b/>
                <w:color w:val="808080"/>
                <w:szCs w:val="24"/>
              </w:rPr>
              <w:t>頁。</w:t>
            </w:r>
          </w:p>
        </w:tc>
      </w:tr>
      <w:tr w:rsidR="004C3766" w:rsidRPr="00BB2B07" w14:paraId="7362579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346D71FE" w14:textId="77777777" w:rsidR="004C3766" w:rsidRPr="00BB2B07" w:rsidRDefault="004C3766" w:rsidP="00A07478">
            <w:pPr>
              <w:rPr>
                <w:rFonts w:eastAsia="標楷體"/>
                <w:b/>
              </w:rPr>
            </w:pPr>
            <w:r w:rsidRPr="00BB2B07">
              <w:rPr>
                <w:rFonts w:eastAsia="標楷體"/>
                <w:b/>
              </w:rPr>
              <w:lastRenderedPageBreak/>
              <w:t>說明</w:t>
            </w:r>
          </w:p>
        </w:tc>
        <w:tc>
          <w:tcPr>
            <w:tcW w:w="2160" w:type="dxa"/>
            <w:shd w:val="clear" w:color="auto" w:fill="auto"/>
          </w:tcPr>
          <w:p w14:paraId="65BAF743"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0ACA4F3"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0A40CF6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781A1A41"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EC6671D" w14:textId="77777777" w:rsidR="004C3766" w:rsidRPr="00BB2B07" w:rsidRDefault="004C3766" w:rsidP="00A07478">
            <w:pPr>
              <w:rPr>
                <w:rFonts w:eastAsia="標楷體"/>
                <w:b/>
              </w:rPr>
            </w:pPr>
            <w:r w:rsidRPr="00BB2B07">
              <w:rPr>
                <w:rFonts w:eastAsia="標楷體"/>
                <w:b/>
              </w:rPr>
              <w:t xml:space="preserve">15. </w:t>
            </w:r>
            <w:r w:rsidRPr="00BB2B07">
              <w:rPr>
                <w:rFonts w:eastAsia="標楷體"/>
                <w:b/>
              </w:rPr>
              <w:t>理解並展現專業的溝通技能，包含面談與諮詢、尊重與主動聆聽，以利於建立治療性關係。</w:t>
            </w:r>
          </w:p>
          <w:p w14:paraId="3C6E8CBE" w14:textId="77777777" w:rsidR="004C3766" w:rsidRPr="00BB2B07" w:rsidRDefault="004C3766" w:rsidP="00A07478">
            <w:pPr>
              <w:rPr>
                <w:rFonts w:eastAsia="標楷體"/>
                <w:b/>
                <w:color w:val="FF0000"/>
                <w:kern w:val="0"/>
              </w:rPr>
            </w:pPr>
            <w:r w:rsidRPr="00BB2B07">
              <w:rPr>
                <w:rFonts w:eastAsia="標楷體"/>
                <w:b/>
                <w:color w:val="808080"/>
                <w:kern w:val="0"/>
              </w:rPr>
              <w:t>建議佐證資</w:t>
            </w:r>
            <w:r w:rsidRPr="00564C8F">
              <w:rPr>
                <w:rFonts w:eastAsia="標楷體"/>
                <w:b/>
                <w:color w:val="808080"/>
              </w:rPr>
              <w:t>料</w:t>
            </w:r>
            <w:r w:rsidR="00075F4C" w:rsidRPr="00564C8F">
              <w:rPr>
                <w:rFonts w:eastAsia="標楷體" w:hint="eastAsia"/>
                <w:b/>
                <w:color w:val="808080"/>
              </w:rPr>
              <w:t>：</w:t>
            </w:r>
            <w:r w:rsidRPr="00564C8F">
              <w:rPr>
                <w:rFonts w:eastAsia="標楷體"/>
                <w:b/>
                <w:color w:val="808080"/>
              </w:rPr>
              <w:t>相關之</w:t>
            </w:r>
            <w:r w:rsidRPr="00BB2B07">
              <w:rPr>
                <w:rFonts w:eastAsia="標楷體"/>
                <w:b/>
                <w:color w:val="808080"/>
                <w:kern w:val="0"/>
              </w:rPr>
              <w:t>上</w:t>
            </w:r>
            <w:r w:rsidRPr="00BB2B07">
              <w:rPr>
                <w:rFonts w:eastAsia="標楷體"/>
                <w:b/>
                <w:color w:val="808080"/>
              </w:rPr>
              <w:t>課講義及學生報告</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36</w:t>
            </w:r>
            <w:r w:rsidRPr="00BB2B07">
              <w:rPr>
                <w:rFonts w:eastAsia="標楷體"/>
                <w:b/>
                <w:color w:val="808080"/>
              </w:rPr>
              <w:t>頁。</w:t>
            </w:r>
          </w:p>
        </w:tc>
      </w:tr>
      <w:tr w:rsidR="004C3766" w:rsidRPr="00BB2B07" w14:paraId="7CAC1488"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C6E2986"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493BC189"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47C860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082E8B8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B2E7B1C"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09C98B8" w14:textId="77777777" w:rsidR="004C3766" w:rsidRPr="00564C8F" w:rsidRDefault="004C3766" w:rsidP="00A07478">
            <w:pPr>
              <w:rPr>
                <w:rFonts w:eastAsia="標楷體"/>
                <w:b/>
              </w:rPr>
            </w:pPr>
            <w:r w:rsidRPr="00BB2B07">
              <w:rPr>
                <w:rFonts w:eastAsia="標楷體"/>
                <w:b/>
              </w:rPr>
              <w:t xml:space="preserve">16. </w:t>
            </w:r>
            <w:r w:rsidRPr="00BB2B07">
              <w:rPr>
                <w:rFonts w:eastAsia="標楷體"/>
                <w:b/>
              </w:rPr>
              <w:t>理解團隊工作的重要性、相關服務提供者的角色，以及如何建立有效工作關係的知識</w:t>
            </w:r>
            <w:r w:rsidR="00C40669" w:rsidRPr="00564C8F">
              <w:rPr>
                <w:rFonts w:eastAsia="標楷體" w:hint="eastAsia"/>
                <w:b/>
              </w:rPr>
              <w:t>（</w:t>
            </w:r>
            <w:r w:rsidRPr="00564C8F">
              <w:rPr>
                <w:rFonts w:eastAsia="標楷體"/>
                <w:b/>
              </w:rPr>
              <w:t>如：專業間或跨專業的團隊合作、朝共同目標工作</w:t>
            </w:r>
            <w:r w:rsidR="00EA3987" w:rsidRPr="00564C8F">
              <w:rPr>
                <w:rFonts w:eastAsia="標楷體" w:hint="eastAsia"/>
                <w:b/>
              </w:rPr>
              <w:t>）</w:t>
            </w:r>
            <w:r w:rsidRPr="00564C8F">
              <w:rPr>
                <w:rFonts w:eastAsia="標楷體"/>
                <w:b/>
              </w:rPr>
              <w:t>。</w:t>
            </w:r>
          </w:p>
          <w:p w14:paraId="429BB9AA" w14:textId="77777777" w:rsidR="004C3766" w:rsidRPr="00BB2B07" w:rsidRDefault="004C3766" w:rsidP="00A07478">
            <w:pPr>
              <w:rPr>
                <w:rFonts w:eastAsia="標楷體"/>
                <w:b/>
                <w:color w:val="FF0000"/>
                <w:kern w:val="0"/>
              </w:rPr>
            </w:pPr>
            <w:r w:rsidRPr="00BB2B07">
              <w:rPr>
                <w:rFonts w:eastAsia="標楷體"/>
                <w:b/>
                <w:color w:val="808080"/>
                <w:kern w:val="0"/>
              </w:rPr>
              <w:t>建議佐證資</w:t>
            </w:r>
            <w:r w:rsidRPr="00564C8F">
              <w:rPr>
                <w:rFonts w:eastAsia="標楷體"/>
                <w:b/>
                <w:color w:val="808080"/>
              </w:rPr>
              <w:t>料</w:t>
            </w:r>
            <w:r w:rsidR="00075F4C" w:rsidRPr="00564C8F">
              <w:rPr>
                <w:rFonts w:eastAsia="標楷體" w:hint="eastAsia"/>
                <w:b/>
                <w:color w:val="808080"/>
              </w:rPr>
              <w:t>：</w:t>
            </w:r>
            <w:r w:rsidRPr="00564C8F">
              <w:rPr>
                <w:rFonts w:eastAsia="標楷體"/>
                <w:b/>
                <w:color w:val="808080"/>
              </w:rPr>
              <w:t>相關之上</w:t>
            </w:r>
            <w:r w:rsidRPr="00BB2B07">
              <w:rPr>
                <w:rFonts w:eastAsia="標楷體"/>
                <w:b/>
                <w:color w:val="808080"/>
              </w:rPr>
              <w:t>課講義</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36</w:t>
            </w:r>
            <w:r w:rsidRPr="00BB2B07">
              <w:rPr>
                <w:rFonts w:eastAsia="標楷體"/>
                <w:b/>
                <w:color w:val="808080"/>
              </w:rPr>
              <w:t>頁。</w:t>
            </w:r>
          </w:p>
        </w:tc>
      </w:tr>
      <w:tr w:rsidR="004C3766" w:rsidRPr="00BB2B07" w14:paraId="01B6C5C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7135BE88" w14:textId="77777777" w:rsidR="004C3766" w:rsidRPr="00BB2B07" w:rsidRDefault="004C3766" w:rsidP="00A07478">
            <w:pPr>
              <w:rPr>
                <w:rFonts w:eastAsia="標楷體"/>
                <w:b/>
              </w:rPr>
            </w:pPr>
            <w:bookmarkStart w:id="4" w:name="_Toc509402069"/>
            <w:r w:rsidRPr="00BB2B07">
              <w:rPr>
                <w:rFonts w:eastAsia="標楷體"/>
                <w:b/>
              </w:rPr>
              <w:t>說明</w:t>
            </w:r>
          </w:p>
        </w:tc>
        <w:tc>
          <w:tcPr>
            <w:tcW w:w="2160" w:type="dxa"/>
            <w:shd w:val="clear" w:color="auto" w:fill="auto"/>
          </w:tcPr>
          <w:p w14:paraId="35DB4DD6"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945C9E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455FA7D7"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1ED05FFC"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5BCE9253" w14:textId="77777777" w:rsidR="004C3766" w:rsidRPr="0024573F" w:rsidRDefault="004C3766" w:rsidP="00A07478">
            <w:pPr>
              <w:rPr>
                <w:rFonts w:eastAsia="標楷體"/>
                <w:b/>
                <w:sz w:val="26"/>
                <w:szCs w:val="26"/>
              </w:rPr>
            </w:pPr>
            <w:r w:rsidRPr="0024573F">
              <w:rPr>
                <w:rFonts w:eastAsia="標楷體"/>
                <w:b/>
                <w:sz w:val="26"/>
                <w:szCs w:val="26"/>
              </w:rPr>
              <w:t>四、職能治療過程</w:t>
            </w:r>
            <w:bookmarkEnd w:id="4"/>
            <w:r w:rsidRPr="0024573F">
              <w:rPr>
                <w:rFonts w:eastAsia="標楷體"/>
                <w:b/>
                <w:sz w:val="26"/>
                <w:szCs w:val="26"/>
              </w:rPr>
              <w:t>：具備在與職能治療接受者工作時所遵循的過程之知識，與執行此過程的技能。</w:t>
            </w:r>
          </w:p>
        </w:tc>
      </w:tr>
      <w:tr w:rsidR="004C3766" w:rsidRPr="00BB2B07" w14:paraId="225A6C70"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AFF0B42" w14:textId="77777777" w:rsidR="004C3766" w:rsidRPr="00BB2B07" w:rsidRDefault="004C3766" w:rsidP="00A07478">
            <w:pPr>
              <w:rPr>
                <w:rFonts w:eastAsia="標楷體"/>
                <w:b/>
                <w:color w:val="000000"/>
              </w:rPr>
            </w:pPr>
            <w:r w:rsidRPr="00BB2B07">
              <w:rPr>
                <w:rFonts w:eastAsia="標楷體"/>
                <w:b/>
                <w:color w:val="000000"/>
              </w:rPr>
              <w:t xml:space="preserve">17. </w:t>
            </w:r>
            <w:r w:rsidRPr="00BB2B07">
              <w:rPr>
                <w:rFonts w:eastAsia="標楷體"/>
                <w:b/>
                <w:color w:val="000000"/>
              </w:rPr>
              <w:t>理解生理、心理、兒童、社區領域常用之理論、模式或架構。</w:t>
            </w:r>
          </w:p>
          <w:p w14:paraId="655FAC1B" w14:textId="77777777" w:rsidR="004C3766" w:rsidRPr="00BB2B07" w:rsidRDefault="004C3766" w:rsidP="00A07478">
            <w:pPr>
              <w:rPr>
                <w:rFonts w:eastAsia="標楷體"/>
                <w:b/>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相關之課程綱要</w:t>
            </w:r>
            <w:r w:rsidRPr="00BB2B07">
              <w:rPr>
                <w:rFonts w:eastAsia="標楷體"/>
                <w:b/>
                <w:color w:val="808080"/>
                <w:kern w:val="1"/>
              </w:rPr>
              <w:t>或上課講義。</w:t>
            </w:r>
          </w:p>
        </w:tc>
      </w:tr>
      <w:tr w:rsidR="004C3766" w:rsidRPr="00BB2B07" w14:paraId="4C8A5E8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1FEDC5C"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29585678"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CF9F10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5BA10D5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7F1FC710"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3588421" w14:textId="77777777" w:rsidR="004C3766" w:rsidRPr="00BB2B07" w:rsidRDefault="004C3766" w:rsidP="00A07478">
            <w:pPr>
              <w:rPr>
                <w:rFonts w:eastAsia="標楷體"/>
                <w:b/>
              </w:rPr>
            </w:pPr>
            <w:r w:rsidRPr="00BB2B07">
              <w:rPr>
                <w:rFonts w:eastAsia="標楷體"/>
                <w:b/>
              </w:rPr>
              <w:t xml:space="preserve">18. </w:t>
            </w:r>
            <w:r w:rsidRPr="00BB2B07">
              <w:rPr>
                <w:rFonts w:eastAsia="標楷體"/>
                <w:b/>
              </w:rPr>
              <w:t>理解系統化收集與分析個人職能剖面（</w:t>
            </w:r>
            <w:r w:rsidRPr="00BB2B07">
              <w:rPr>
                <w:rFonts w:eastAsia="標楷體"/>
                <w:b/>
              </w:rPr>
              <w:t>occupational profile</w:t>
            </w:r>
            <w:r w:rsidRPr="00BB2B07">
              <w:rPr>
                <w:rFonts w:eastAsia="標楷體"/>
                <w:b/>
              </w:rPr>
              <w:t>）與需求、職能表現、表現技巧、職能型態</w:t>
            </w:r>
            <w:r w:rsidR="00EA3987" w:rsidRPr="00564C8F">
              <w:rPr>
                <w:rFonts w:eastAsia="標楷體" w:hint="eastAsia"/>
                <w:b/>
              </w:rPr>
              <w:t>（</w:t>
            </w:r>
            <w:r w:rsidRPr="00564C8F">
              <w:rPr>
                <w:rFonts w:eastAsia="標楷體"/>
                <w:b/>
              </w:rPr>
              <w:t>performance pattern</w:t>
            </w:r>
            <w:r w:rsidR="00EA3987" w:rsidRPr="00564C8F">
              <w:rPr>
                <w:rFonts w:eastAsia="標楷體" w:hint="eastAsia"/>
                <w:b/>
              </w:rPr>
              <w:t>）</w:t>
            </w:r>
            <w:r w:rsidRPr="00564C8F">
              <w:rPr>
                <w:rFonts w:eastAsia="標楷體"/>
                <w:b/>
              </w:rPr>
              <w:t>、個人因素</w:t>
            </w:r>
            <w:r w:rsidRPr="00BB2B07">
              <w:rPr>
                <w:rFonts w:eastAsia="標楷體"/>
                <w:b/>
              </w:rPr>
              <w:t>、相關情境因素。</w:t>
            </w:r>
          </w:p>
          <w:p w14:paraId="25D1DD33"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相關之課程綱要</w:t>
            </w:r>
            <w:r w:rsidRPr="00BB2B07">
              <w:rPr>
                <w:rFonts w:eastAsia="標楷體"/>
                <w:b/>
                <w:color w:val="808080"/>
                <w:kern w:val="1"/>
              </w:rPr>
              <w:t>或上課講義。</w:t>
            </w:r>
          </w:p>
        </w:tc>
      </w:tr>
      <w:tr w:rsidR="004C3766" w:rsidRPr="00BB2B07" w14:paraId="2ACECFE5"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124B357"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7800D443"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2DC0F5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5F46664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7463EE7B"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5B0A41B5" w14:textId="77777777" w:rsidR="004C3766" w:rsidRPr="00BB2B07" w:rsidRDefault="004C3766" w:rsidP="00A07478">
            <w:pPr>
              <w:rPr>
                <w:rFonts w:eastAsia="標楷體"/>
                <w:b/>
              </w:rPr>
            </w:pPr>
            <w:r w:rsidRPr="00BB2B07">
              <w:rPr>
                <w:rFonts w:eastAsia="標楷體"/>
                <w:b/>
              </w:rPr>
              <w:t xml:space="preserve">19. </w:t>
            </w:r>
            <w:r w:rsidRPr="00BB2B07">
              <w:rPr>
                <w:rFonts w:eastAsia="標楷體"/>
                <w:b/>
              </w:rPr>
              <w:t>理解生理、心理、兒童、社區領域常用之評估方法與工具。</w:t>
            </w:r>
          </w:p>
          <w:p w14:paraId="33879B77" w14:textId="77777777" w:rsidR="004C3766" w:rsidRPr="00BB2B07" w:rsidRDefault="004C3766" w:rsidP="00A07478">
            <w:pPr>
              <w:rPr>
                <w:rFonts w:eastAsia="標楷體"/>
                <w:b/>
                <w:caps/>
                <w:color w:val="000000"/>
                <w:kern w:val="1"/>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相關之課程綱要</w:t>
            </w:r>
            <w:r w:rsidRPr="00BB2B07">
              <w:rPr>
                <w:rFonts w:eastAsia="標楷體"/>
                <w:b/>
                <w:color w:val="808080"/>
                <w:kern w:val="1"/>
              </w:rPr>
              <w:t>或上課講義。</w:t>
            </w:r>
          </w:p>
        </w:tc>
      </w:tr>
      <w:tr w:rsidR="004C3766" w:rsidRPr="00BB2B07" w14:paraId="0241A78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38C0E51D"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B2249E6"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4D79D784"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564DD06C" w14:textId="77777777" w:rsidR="004C3766" w:rsidRPr="00BB2B07" w:rsidRDefault="004C3766" w:rsidP="00A07478">
            <w:pPr>
              <w:rPr>
                <w:rFonts w:eastAsia="標楷體"/>
                <w:b/>
                <w:color w:val="000000"/>
              </w:rPr>
            </w:pPr>
            <w:r w:rsidRPr="00BB2B07">
              <w:rPr>
                <w:rFonts w:eastAsia="標楷體"/>
                <w:b/>
                <w:color w:val="000000"/>
              </w:rPr>
              <w:lastRenderedPageBreak/>
              <w:t>□</w:t>
            </w:r>
            <w:r w:rsidRPr="00BB2B07">
              <w:rPr>
                <w:rFonts w:eastAsia="標楷體"/>
                <w:b/>
                <w:color w:val="000000"/>
              </w:rPr>
              <w:t>不符合，原因：</w:t>
            </w:r>
          </w:p>
        </w:tc>
      </w:tr>
      <w:tr w:rsidR="004C3766" w:rsidRPr="00BB2B07" w14:paraId="2C3D9F1C"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2BC5069E" w14:textId="77777777" w:rsidR="004C3766" w:rsidRPr="00BB2B07" w:rsidRDefault="004C3766" w:rsidP="00A07478">
            <w:pPr>
              <w:rPr>
                <w:rFonts w:eastAsia="標楷體"/>
                <w:b/>
                <w:highlight w:val="yellow"/>
              </w:rPr>
            </w:pPr>
            <w:r w:rsidRPr="00BB2B07">
              <w:rPr>
                <w:rFonts w:eastAsia="標楷體"/>
                <w:b/>
              </w:rPr>
              <w:lastRenderedPageBreak/>
              <w:t xml:space="preserve">20. </w:t>
            </w:r>
            <w:r w:rsidRPr="00BB2B07">
              <w:rPr>
                <w:rFonts w:eastAsia="標楷體"/>
                <w:b/>
              </w:rPr>
              <w:t>展現系統化收集與分析個人職能剖面（</w:t>
            </w:r>
            <w:r w:rsidRPr="00BB2B07">
              <w:rPr>
                <w:rFonts w:eastAsia="標楷體"/>
                <w:b/>
              </w:rPr>
              <w:t>occupational profile</w:t>
            </w:r>
            <w:r w:rsidRPr="00BB2B07">
              <w:rPr>
                <w:rFonts w:eastAsia="標楷體"/>
                <w:b/>
              </w:rPr>
              <w:t>）與需求、職能表現、表現技巧、職能型</w:t>
            </w:r>
            <w:r w:rsidRPr="00564C8F">
              <w:rPr>
                <w:rFonts w:eastAsia="標楷體"/>
                <w:b/>
              </w:rPr>
              <w:t>態</w:t>
            </w:r>
            <w:r w:rsidR="00A04617" w:rsidRPr="00564C8F">
              <w:rPr>
                <w:rFonts w:eastAsia="標楷體" w:hint="eastAsia"/>
                <w:b/>
              </w:rPr>
              <w:t>（</w:t>
            </w:r>
            <w:r w:rsidRPr="00564C8F">
              <w:rPr>
                <w:rFonts w:eastAsia="標楷體"/>
                <w:b/>
              </w:rPr>
              <w:t>performance pattern</w:t>
            </w:r>
            <w:r w:rsidR="00A04617" w:rsidRPr="00564C8F">
              <w:rPr>
                <w:rFonts w:eastAsia="標楷體" w:hint="eastAsia"/>
                <w:b/>
              </w:rPr>
              <w:t>）</w:t>
            </w:r>
            <w:r w:rsidRPr="00564C8F">
              <w:rPr>
                <w:rFonts w:eastAsia="標楷體"/>
                <w:b/>
              </w:rPr>
              <w:t>、個</w:t>
            </w:r>
            <w:r w:rsidRPr="00BB2B07">
              <w:rPr>
                <w:rFonts w:eastAsia="標楷體"/>
                <w:b/>
              </w:rPr>
              <w:t>人因素、相關情境因素。</w:t>
            </w:r>
          </w:p>
          <w:p w14:paraId="409B98B1"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分別提供生理</w:t>
            </w:r>
            <w:r w:rsidRPr="00564C8F">
              <w:rPr>
                <w:rFonts w:eastAsia="標楷體"/>
                <w:b/>
                <w:color w:val="808080"/>
                <w:kern w:val="0"/>
              </w:rPr>
              <w:t>、</w:t>
            </w:r>
            <w:r w:rsidRPr="00BB2B07">
              <w:rPr>
                <w:rFonts w:eastAsia="標楷體"/>
                <w:b/>
                <w:color w:val="808080"/>
              </w:rPr>
              <w:t>心理、兒童、社區領域各一份學生報告</w:t>
            </w:r>
            <w:r w:rsidRPr="00BB2B07">
              <w:rPr>
                <w:rFonts w:eastAsia="標楷體"/>
                <w:b/>
                <w:color w:val="808080"/>
                <w:kern w:val="1"/>
              </w:rPr>
              <w:t>。</w:t>
            </w:r>
          </w:p>
        </w:tc>
      </w:tr>
      <w:tr w:rsidR="004C3766" w:rsidRPr="00BB2B07" w14:paraId="67BA8CA1"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530DC2B9"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1F40CF8"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AA2772A"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65C23D67"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53694E5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AB1F21F" w14:textId="77777777" w:rsidR="004C3766" w:rsidRPr="00BB2B07" w:rsidRDefault="004C3766" w:rsidP="00A07478">
            <w:pPr>
              <w:rPr>
                <w:rFonts w:eastAsia="標楷體"/>
                <w:b/>
              </w:rPr>
            </w:pPr>
            <w:r w:rsidRPr="00BB2B07">
              <w:rPr>
                <w:rFonts w:eastAsia="標楷體"/>
                <w:b/>
              </w:rPr>
              <w:t xml:space="preserve">21. </w:t>
            </w:r>
            <w:r w:rsidRPr="00BB2B07">
              <w:rPr>
                <w:rFonts w:eastAsia="標楷體"/>
                <w:b/>
              </w:rPr>
              <w:t>根據個案的需求、情境因素及測驗的心理計量特性選擇並正確使用適當的評估工具，與解釋評估結果。</w:t>
            </w:r>
          </w:p>
          <w:p w14:paraId="17A29636"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分別提供生</w:t>
            </w:r>
            <w:r w:rsidRPr="00BB2B07">
              <w:rPr>
                <w:rFonts w:eastAsia="標楷體"/>
                <w:b/>
                <w:color w:val="808080"/>
              </w:rPr>
              <w:t>理、心理、兒童、社區領域各一份學生報告</w:t>
            </w:r>
            <w:r w:rsidRPr="00BB2B07">
              <w:rPr>
                <w:rFonts w:eastAsia="標楷體"/>
                <w:b/>
                <w:color w:val="808080"/>
                <w:kern w:val="1"/>
              </w:rPr>
              <w:t>。</w:t>
            </w:r>
          </w:p>
        </w:tc>
      </w:tr>
      <w:tr w:rsidR="004C3766" w:rsidRPr="00BB2B07" w14:paraId="79C88BB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9EF2657"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369E9D11"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7DFC5742"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54AC871F"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36F9229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DA61646" w14:textId="77777777" w:rsidR="004C3766" w:rsidRPr="00BB2B07" w:rsidRDefault="004C3766" w:rsidP="00A07478">
            <w:pPr>
              <w:rPr>
                <w:rFonts w:eastAsia="標楷體"/>
                <w:b/>
              </w:rPr>
            </w:pPr>
            <w:r w:rsidRPr="00BB2B07">
              <w:rPr>
                <w:rFonts w:eastAsia="標楷體"/>
                <w:b/>
              </w:rPr>
              <w:t xml:space="preserve">22. </w:t>
            </w:r>
            <w:r w:rsidRPr="00BB2B07">
              <w:rPr>
                <w:rFonts w:eastAsia="標楷體"/>
                <w:b/>
              </w:rPr>
              <w:t>理解生理、心理、兒童、社區領域常用之介入方法。</w:t>
            </w:r>
          </w:p>
          <w:p w14:paraId="07B146E3" w14:textId="77777777" w:rsidR="004C3766" w:rsidRPr="00BB2B07" w:rsidRDefault="004C3766" w:rsidP="00A07478">
            <w:pPr>
              <w:rPr>
                <w:rFonts w:eastAsia="標楷體"/>
                <w:b/>
                <w:color w:val="FF0000"/>
              </w:rPr>
            </w:pPr>
            <w:r w:rsidRPr="00BB2B07">
              <w:rPr>
                <w:rFonts w:eastAsia="標楷體"/>
                <w:b/>
                <w:color w:val="808080"/>
                <w:kern w:val="0"/>
              </w:rPr>
              <w:t>建議佐證</w:t>
            </w:r>
            <w:r w:rsidRPr="00564C8F">
              <w:rPr>
                <w:rFonts w:eastAsia="標楷體"/>
                <w:b/>
                <w:color w:val="808080"/>
              </w:rPr>
              <w:t>資料</w:t>
            </w:r>
            <w:r w:rsidR="00075F4C" w:rsidRPr="00564C8F">
              <w:rPr>
                <w:rFonts w:eastAsia="標楷體" w:hint="eastAsia"/>
                <w:b/>
                <w:color w:val="808080"/>
              </w:rPr>
              <w:t>：</w:t>
            </w:r>
            <w:r w:rsidRPr="00BB2B07">
              <w:rPr>
                <w:rFonts w:eastAsia="標楷體"/>
                <w:b/>
                <w:color w:val="808080"/>
              </w:rPr>
              <w:t>分別提供生理、心理、兒童、社區領域之</w:t>
            </w:r>
            <w:r w:rsidRPr="00BB2B07">
              <w:rPr>
                <w:rFonts w:eastAsia="標楷體"/>
                <w:b/>
                <w:color w:val="808080"/>
                <w:kern w:val="0"/>
              </w:rPr>
              <w:t>課程綱要</w:t>
            </w:r>
            <w:r w:rsidRPr="00BB2B07">
              <w:rPr>
                <w:rFonts w:eastAsia="標楷體"/>
                <w:b/>
                <w:color w:val="808080"/>
              </w:rPr>
              <w:t>或上課講義</w:t>
            </w:r>
            <w:r w:rsidRPr="00BB2B07">
              <w:rPr>
                <w:rFonts w:eastAsia="標楷體"/>
                <w:b/>
                <w:color w:val="808080"/>
                <w:kern w:val="1"/>
              </w:rPr>
              <w:t>。</w:t>
            </w:r>
          </w:p>
        </w:tc>
      </w:tr>
      <w:tr w:rsidR="004C3766" w:rsidRPr="00BB2B07" w14:paraId="7AB54E5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EB0060C"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11E4A705"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0BE82830"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645A63D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5033941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88AC5D5" w14:textId="77777777" w:rsidR="004C3766" w:rsidRPr="00BB2B07" w:rsidRDefault="004C3766" w:rsidP="00A07478">
            <w:pPr>
              <w:rPr>
                <w:rFonts w:eastAsia="標楷體"/>
                <w:b/>
              </w:rPr>
            </w:pPr>
            <w:r w:rsidRPr="00BB2B07">
              <w:rPr>
                <w:rFonts w:eastAsia="標楷體"/>
                <w:b/>
              </w:rPr>
              <w:t xml:space="preserve">23. </w:t>
            </w:r>
            <w:r w:rsidRPr="00BB2B07">
              <w:rPr>
                <w:rFonts w:eastAsia="標楷體"/>
                <w:b/>
              </w:rPr>
              <w:t>展現依個案需求及評估過程中所收集的資料，發展以職能為基礎的介</w:t>
            </w:r>
            <w:r w:rsidRPr="00564C8F">
              <w:rPr>
                <w:rFonts w:eastAsia="標楷體"/>
                <w:b/>
              </w:rPr>
              <w:t>入計</w:t>
            </w:r>
            <w:r w:rsidR="00A04617" w:rsidRPr="00564C8F">
              <w:rPr>
                <w:rFonts w:eastAsia="標楷體" w:hint="eastAsia"/>
                <w:b/>
              </w:rPr>
              <w:t>畫</w:t>
            </w:r>
            <w:r w:rsidRPr="00564C8F">
              <w:rPr>
                <w:rFonts w:eastAsia="標楷體"/>
                <w:b/>
              </w:rPr>
              <w:t>和策略的能</w:t>
            </w:r>
            <w:r w:rsidRPr="00BB2B07">
              <w:rPr>
                <w:rFonts w:eastAsia="標楷體"/>
                <w:b/>
              </w:rPr>
              <w:t>力，包括設定介入目標與達成方法。</w:t>
            </w:r>
          </w:p>
          <w:p w14:paraId="1ED443A3" w14:textId="77777777" w:rsidR="004C3766" w:rsidRPr="00BB2B07" w:rsidRDefault="004C3766" w:rsidP="00A07478">
            <w:pPr>
              <w:rPr>
                <w:rFonts w:eastAsia="標楷體"/>
                <w:b/>
                <w:color w:val="808080"/>
              </w:rPr>
            </w:pPr>
            <w:r w:rsidRPr="00BB2B07">
              <w:rPr>
                <w:rFonts w:eastAsia="標楷體"/>
                <w:b/>
                <w:color w:val="808080"/>
                <w:kern w:val="0"/>
              </w:rPr>
              <w:t>建議佐</w:t>
            </w:r>
            <w:r w:rsidRPr="00564C8F">
              <w:rPr>
                <w:rFonts w:eastAsia="標楷體"/>
                <w:b/>
                <w:color w:val="808080"/>
              </w:rPr>
              <w:t>證資料</w:t>
            </w:r>
            <w:r w:rsidR="00075F4C" w:rsidRPr="00564C8F">
              <w:rPr>
                <w:rFonts w:eastAsia="標楷體" w:hint="eastAsia"/>
                <w:b/>
                <w:color w:val="808080"/>
              </w:rPr>
              <w:t>：</w:t>
            </w:r>
            <w:r w:rsidRPr="00564C8F">
              <w:rPr>
                <w:rFonts w:eastAsia="標楷體"/>
                <w:b/>
                <w:color w:val="808080"/>
              </w:rPr>
              <w:t>分別提供生</w:t>
            </w:r>
            <w:r w:rsidRPr="00BB2B07">
              <w:rPr>
                <w:rFonts w:eastAsia="標楷體"/>
                <w:b/>
                <w:color w:val="808080"/>
                <w:kern w:val="0"/>
              </w:rPr>
              <w:t>理</w:t>
            </w:r>
            <w:r w:rsidRPr="00BB2B07">
              <w:rPr>
                <w:rFonts w:eastAsia="標楷體"/>
                <w:b/>
                <w:color w:val="808080"/>
              </w:rPr>
              <w:t>、心理、兒童、社區領域各一份學生報告</w:t>
            </w:r>
            <w:r w:rsidRPr="00BB2B07">
              <w:rPr>
                <w:rFonts w:eastAsia="標楷體"/>
                <w:b/>
                <w:color w:val="808080"/>
                <w:kern w:val="1"/>
              </w:rPr>
              <w:t>。</w:t>
            </w:r>
          </w:p>
        </w:tc>
      </w:tr>
      <w:tr w:rsidR="004C3766" w:rsidRPr="00BB2B07" w14:paraId="639ACD8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65C501F5"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1E8F868"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718E96E7"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0640160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F103885"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4CCC2D0" w14:textId="77777777" w:rsidR="004C3766" w:rsidRPr="00BB2B07" w:rsidRDefault="004C3766" w:rsidP="00A07478">
            <w:pPr>
              <w:rPr>
                <w:rFonts w:eastAsia="標楷體"/>
                <w:b/>
              </w:rPr>
            </w:pPr>
            <w:r w:rsidRPr="00BB2B07">
              <w:rPr>
                <w:rFonts w:eastAsia="標楷體"/>
                <w:b/>
              </w:rPr>
              <w:t xml:space="preserve">24. </w:t>
            </w:r>
            <w:r w:rsidRPr="00BB2B07">
              <w:rPr>
                <w:rFonts w:eastAsia="標楷體"/>
                <w:b/>
              </w:rPr>
              <w:t>依個案需求展現</w:t>
            </w:r>
            <w:r w:rsidRPr="00BB2B07">
              <w:rPr>
                <w:rFonts w:eastAsia="標楷體"/>
                <w:b/>
                <w:color w:val="000000"/>
              </w:rPr>
              <w:t>運用治療性的職能，包括執行個人及團體之活動、促進職能表現，以達成介入目標，並提升自然情境中的</w:t>
            </w:r>
            <w:r w:rsidRPr="00BB2B07">
              <w:rPr>
                <w:rFonts w:eastAsia="標楷體"/>
                <w:b/>
              </w:rPr>
              <w:t>職能參與及生活品質。</w:t>
            </w:r>
          </w:p>
          <w:p w14:paraId="7E5A738F"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相關之學生報告</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34</w:t>
            </w:r>
            <w:r w:rsidRPr="00BB2B07">
              <w:rPr>
                <w:rFonts w:eastAsia="標楷體"/>
                <w:b/>
                <w:color w:val="808080"/>
              </w:rPr>
              <w:t>頁。</w:t>
            </w:r>
          </w:p>
        </w:tc>
      </w:tr>
      <w:tr w:rsidR="004C3766" w:rsidRPr="00BB2B07" w14:paraId="5B2DE11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5C554505"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4E45B0A6"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296B65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4ADEAA0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B0D3F0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0A218761" w14:textId="77777777" w:rsidR="004C3766" w:rsidRPr="00BB2B07" w:rsidRDefault="004C3766" w:rsidP="00A07478">
            <w:pPr>
              <w:rPr>
                <w:rFonts w:eastAsia="標楷體"/>
                <w:b/>
              </w:rPr>
            </w:pPr>
            <w:r w:rsidRPr="00BB2B07">
              <w:rPr>
                <w:rFonts w:eastAsia="標楷體"/>
                <w:b/>
              </w:rPr>
              <w:t xml:space="preserve">25. </w:t>
            </w:r>
            <w:r w:rsidRPr="00BB2B07">
              <w:rPr>
                <w:rFonts w:eastAsia="標楷體"/>
                <w:b/>
              </w:rPr>
              <w:t>依個案需求展現活動分級與調適職能之專業技巧，以提升個案職能參與。</w:t>
            </w:r>
          </w:p>
          <w:p w14:paraId="43533B0D"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相關之學</w:t>
            </w:r>
            <w:r w:rsidRPr="00BB2B07">
              <w:rPr>
                <w:rFonts w:eastAsia="標楷體"/>
                <w:b/>
                <w:color w:val="808080"/>
              </w:rPr>
              <w:t>生報告</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37</w:t>
            </w:r>
            <w:r w:rsidRPr="00BB2B07">
              <w:rPr>
                <w:rFonts w:eastAsia="標楷體"/>
                <w:b/>
                <w:color w:val="808080"/>
              </w:rPr>
              <w:t>頁。</w:t>
            </w:r>
          </w:p>
        </w:tc>
      </w:tr>
      <w:tr w:rsidR="004C3766" w:rsidRPr="00BB2B07" w14:paraId="2CE048E8"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76370F08" w14:textId="77777777" w:rsidR="004C3766" w:rsidRPr="00BB2B07" w:rsidRDefault="004C3766" w:rsidP="00A07478">
            <w:pPr>
              <w:rPr>
                <w:rFonts w:eastAsia="標楷體"/>
                <w:b/>
              </w:rPr>
            </w:pPr>
            <w:r w:rsidRPr="00BB2B07">
              <w:rPr>
                <w:rFonts w:eastAsia="標楷體"/>
                <w:b/>
              </w:rPr>
              <w:lastRenderedPageBreak/>
              <w:t>說明</w:t>
            </w:r>
          </w:p>
        </w:tc>
        <w:tc>
          <w:tcPr>
            <w:tcW w:w="2160" w:type="dxa"/>
            <w:shd w:val="clear" w:color="auto" w:fill="auto"/>
          </w:tcPr>
          <w:p w14:paraId="3948A7E8"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35E4ED1"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4402721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39C64798"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359B09E" w14:textId="77777777" w:rsidR="004C3766" w:rsidRPr="00BB2B07" w:rsidRDefault="004C3766" w:rsidP="00A07478">
            <w:pPr>
              <w:rPr>
                <w:rFonts w:eastAsia="標楷體"/>
                <w:b/>
              </w:rPr>
            </w:pPr>
            <w:r w:rsidRPr="00BB2B07">
              <w:rPr>
                <w:rFonts w:eastAsia="標楷體"/>
                <w:b/>
              </w:rPr>
              <w:t xml:space="preserve">26. </w:t>
            </w:r>
            <w:r w:rsidRPr="00BB2B07">
              <w:rPr>
                <w:rFonts w:eastAsia="標楷體"/>
                <w:b/>
              </w:rPr>
              <w:t>展現依據個案能力評估及調</w:t>
            </w:r>
            <w:r w:rsidRPr="00564C8F">
              <w:rPr>
                <w:rFonts w:eastAsia="標楷體"/>
                <w:b/>
              </w:rPr>
              <w:t>整人與物理環境，以</w:t>
            </w:r>
            <w:r w:rsidRPr="00BB2B07">
              <w:rPr>
                <w:rFonts w:eastAsia="標楷體"/>
                <w:b/>
              </w:rPr>
              <w:t>促進職能參與。</w:t>
            </w:r>
          </w:p>
          <w:p w14:paraId="12D96A0E" w14:textId="77777777" w:rsidR="004C3766" w:rsidRPr="00BB2B07" w:rsidRDefault="004C3766" w:rsidP="00A07478">
            <w:pPr>
              <w:rPr>
                <w:rFonts w:eastAsia="標楷體"/>
                <w:b/>
                <w:caps/>
                <w:color w:val="000000"/>
                <w:kern w:val="1"/>
              </w:rPr>
            </w:pPr>
            <w:r w:rsidRPr="00BB2B07">
              <w:rPr>
                <w:rFonts w:eastAsia="標楷體"/>
                <w:b/>
                <w:color w:val="808080"/>
                <w:kern w:val="0"/>
              </w:rPr>
              <w:t>建議佐證資</w:t>
            </w:r>
            <w:r w:rsidRPr="00564C8F">
              <w:rPr>
                <w:rFonts w:eastAsia="標楷體"/>
                <w:b/>
                <w:color w:val="808080"/>
              </w:rPr>
              <w:t>料</w:t>
            </w:r>
            <w:r w:rsidR="00075F4C" w:rsidRPr="00564C8F">
              <w:rPr>
                <w:rFonts w:eastAsia="標楷體" w:hint="eastAsia"/>
                <w:b/>
                <w:color w:val="808080"/>
              </w:rPr>
              <w:t>：</w:t>
            </w:r>
            <w:r w:rsidRPr="00564C8F">
              <w:rPr>
                <w:rFonts w:eastAsia="標楷體"/>
                <w:b/>
                <w:color w:val="808080"/>
              </w:rPr>
              <w:t>相關</w:t>
            </w:r>
            <w:r w:rsidRPr="00BB2B07">
              <w:rPr>
                <w:rFonts w:eastAsia="標楷體"/>
                <w:b/>
                <w:color w:val="808080"/>
                <w:kern w:val="0"/>
              </w:rPr>
              <w:t>之學</w:t>
            </w:r>
            <w:r w:rsidRPr="00BB2B07">
              <w:rPr>
                <w:rFonts w:eastAsia="標楷體"/>
                <w:b/>
                <w:color w:val="808080"/>
              </w:rPr>
              <w:t>生報告</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37</w:t>
            </w:r>
            <w:r w:rsidRPr="00BB2B07">
              <w:rPr>
                <w:rFonts w:eastAsia="標楷體"/>
                <w:b/>
                <w:color w:val="808080"/>
              </w:rPr>
              <w:t>頁。</w:t>
            </w:r>
          </w:p>
        </w:tc>
      </w:tr>
      <w:tr w:rsidR="004C3766" w:rsidRPr="00BB2B07" w14:paraId="246101E4"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6B56804"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7864141A"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264218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46682505"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02FD0929"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8924FD6" w14:textId="77777777" w:rsidR="004C3766" w:rsidRPr="00BB2B07" w:rsidRDefault="004C3766" w:rsidP="00A07478">
            <w:pPr>
              <w:rPr>
                <w:rFonts w:eastAsia="標楷體"/>
                <w:b/>
              </w:rPr>
            </w:pPr>
            <w:r w:rsidRPr="00BB2B07">
              <w:rPr>
                <w:rFonts w:eastAsia="標楷體"/>
                <w:b/>
              </w:rPr>
              <w:t xml:space="preserve">27. </w:t>
            </w:r>
            <w:r w:rsidRPr="00BB2B07">
              <w:rPr>
                <w:rFonts w:eastAsia="標楷體"/>
                <w:b/>
              </w:rPr>
              <w:t>理解應協同個案監測及再評估職能治療介入效果，以及持續治療或修改治</w:t>
            </w:r>
            <w:r w:rsidRPr="00564C8F">
              <w:rPr>
                <w:rFonts w:eastAsia="標楷體"/>
                <w:b/>
              </w:rPr>
              <w:t>療計</w:t>
            </w:r>
            <w:r w:rsidR="002B757B" w:rsidRPr="00564C8F">
              <w:rPr>
                <w:rFonts w:eastAsia="標楷體" w:hint="eastAsia"/>
                <w:b/>
              </w:rPr>
              <w:t>畫</w:t>
            </w:r>
            <w:r w:rsidRPr="00564C8F">
              <w:rPr>
                <w:rFonts w:eastAsia="標楷體"/>
                <w:b/>
              </w:rPr>
              <w:t>之</w:t>
            </w:r>
            <w:r w:rsidRPr="00BB2B07">
              <w:rPr>
                <w:rFonts w:eastAsia="標楷體"/>
                <w:b/>
              </w:rPr>
              <w:t>需要。</w:t>
            </w:r>
          </w:p>
          <w:p w14:paraId="600D8D92" w14:textId="77777777" w:rsidR="004C3766" w:rsidRPr="00BB2B07" w:rsidRDefault="004C3766" w:rsidP="00A07478">
            <w:pPr>
              <w:rPr>
                <w:rFonts w:eastAsia="標楷體"/>
                <w:b/>
              </w:rPr>
            </w:pPr>
            <w:r w:rsidRPr="00BB2B07">
              <w:rPr>
                <w:rFonts w:eastAsia="標楷體"/>
                <w:b/>
                <w:color w:val="808080"/>
                <w:kern w:val="0"/>
              </w:rPr>
              <w:t>建議佐證資</w:t>
            </w:r>
            <w:r w:rsidRPr="00564C8F">
              <w:rPr>
                <w:rFonts w:eastAsia="標楷體"/>
                <w:b/>
                <w:color w:val="808080"/>
              </w:rPr>
              <w:t>料</w:t>
            </w:r>
            <w:r w:rsidR="00075F4C" w:rsidRPr="00564C8F">
              <w:rPr>
                <w:rFonts w:eastAsia="標楷體" w:hint="eastAsia"/>
                <w:b/>
                <w:color w:val="808080"/>
              </w:rPr>
              <w:t>：</w:t>
            </w:r>
            <w:r w:rsidRPr="00564C8F">
              <w:rPr>
                <w:rFonts w:eastAsia="標楷體"/>
                <w:b/>
                <w:color w:val="808080"/>
              </w:rPr>
              <w:t>相關之課程</w:t>
            </w:r>
            <w:r w:rsidRPr="00BB2B07">
              <w:rPr>
                <w:rFonts w:eastAsia="標楷體"/>
                <w:b/>
                <w:color w:val="808080"/>
                <w:kern w:val="0"/>
              </w:rPr>
              <w:t>綱要</w:t>
            </w:r>
            <w:r w:rsidRPr="00BB2B07">
              <w:rPr>
                <w:rFonts w:eastAsia="標楷體"/>
                <w:b/>
                <w:color w:val="808080"/>
                <w:kern w:val="1"/>
              </w:rPr>
              <w:t>或上課講義。</w:t>
            </w:r>
            <w:r w:rsidRPr="00BB2B07">
              <w:rPr>
                <w:rFonts w:eastAsia="標楷體"/>
                <w:b/>
                <w:color w:val="808080"/>
              </w:rPr>
              <w:t>請參考中譯本第</w:t>
            </w:r>
            <w:r w:rsidRPr="00BB2B07">
              <w:rPr>
                <w:rFonts w:eastAsia="標楷體"/>
                <w:b/>
                <w:color w:val="808080"/>
              </w:rPr>
              <w:t>37</w:t>
            </w:r>
            <w:r w:rsidRPr="00BB2B07">
              <w:rPr>
                <w:rFonts w:eastAsia="標楷體"/>
                <w:b/>
                <w:color w:val="808080"/>
              </w:rPr>
              <w:t>頁。</w:t>
            </w:r>
          </w:p>
        </w:tc>
      </w:tr>
      <w:tr w:rsidR="004C3766" w:rsidRPr="00BB2B07" w14:paraId="58742E2B"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40552BAF"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1E799E7D"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AC1D795"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3978557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1ED027DE"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C1C0354" w14:textId="77777777" w:rsidR="004C3766" w:rsidRPr="00BB2B07" w:rsidRDefault="004C3766" w:rsidP="00A07478">
            <w:pPr>
              <w:rPr>
                <w:rFonts w:eastAsia="標楷體"/>
                <w:b/>
              </w:rPr>
            </w:pPr>
            <w:r w:rsidRPr="00BB2B07">
              <w:rPr>
                <w:rFonts w:eastAsia="標楷體"/>
                <w:b/>
              </w:rPr>
              <w:t xml:space="preserve">28. </w:t>
            </w:r>
            <w:r w:rsidRPr="00BB2B07">
              <w:rPr>
                <w:rFonts w:eastAsia="標楷體"/>
                <w:b/>
              </w:rPr>
              <w:t>理解個案出院計畫，應包括評估</w:t>
            </w:r>
            <w:r w:rsidR="002B757B" w:rsidRPr="00564C8F">
              <w:rPr>
                <w:rFonts w:eastAsia="標楷體"/>
                <w:b/>
              </w:rPr>
              <w:t>個案</w:t>
            </w:r>
            <w:r w:rsidR="002B757B" w:rsidRPr="00564C8F">
              <w:rPr>
                <w:rFonts w:eastAsia="標楷體" w:hint="eastAsia"/>
                <w:b/>
              </w:rPr>
              <w:t>／</w:t>
            </w:r>
            <w:r w:rsidR="002B757B" w:rsidRPr="00564C8F">
              <w:rPr>
                <w:rFonts w:eastAsia="標楷體"/>
                <w:b/>
              </w:rPr>
              <w:t>家屬</w:t>
            </w:r>
            <w:r w:rsidR="002B757B" w:rsidRPr="00564C8F">
              <w:rPr>
                <w:rFonts w:eastAsia="標楷體" w:hint="eastAsia"/>
                <w:b/>
              </w:rPr>
              <w:t>／</w:t>
            </w:r>
            <w:r w:rsidR="002B757B" w:rsidRPr="00564C8F">
              <w:rPr>
                <w:rFonts w:eastAsia="標楷體"/>
                <w:b/>
              </w:rPr>
              <w:t>重要他人</w:t>
            </w:r>
            <w:r w:rsidRPr="00BB2B07">
              <w:rPr>
                <w:rFonts w:eastAsia="標楷體"/>
                <w:b/>
              </w:rPr>
              <w:t>之需要與資源、出院後之環境、轉銜安置、居家方案。</w:t>
            </w:r>
          </w:p>
          <w:p w14:paraId="59B8BA4E" w14:textId="77777777" w:rsidR="004C3766" w:rsidRPr="00BB2B07" w:rsidRDefault="004C3766" w:rsidP="00A07478">
            <w:pPr>
              <w:rPr>
                <w:rFonts w:eastAsia="標楷體"/>
                <w:b/>
                <w:color w:val="FF0000"/>
                <w:kern w:val="0"/>
              </w:rPr>
            </w:pPr>
            <w:r w:rsidRPr="00BB2B07">
              <w:rPr>
                <w:rFonts w:eastAsia="標楷體"/>
                <w:b/>
                <w:color w:val="808080"/>
                <w:kern w:val="0"/>
              </w:rPr>
              <w:t>建議佐證資</w:t>
            </w:r>
            <w:r w:rsidRPr="00564C8F">
              <w:rPr>
                <w:rFonts w:eastAsia="標楷體"/>
                <w:b/>
                <w:color w:val="808080"/>
                <w:kern w:val="1"/>
              </w:rPr>
              <w:t>料</w:t>
            </w:r>
            <w:r w:rsidR="00075F4C" w:rsidRPr="00564C8F">
              <w:rPr>
                <w:rFonts w:eastAsia="標楷體" w:hint="eastAsia"/>
                <w:b/>
                <w:color w:val="808080"/>
                <w:kern w:val="1"/>
              </w:rPr>
              <w:t>：</w:t>
            </w:r>
            <w:r w:rsidRPr="00BB2B07">
              <w:rPr>
                <w:rFonts w:eastAsia="標楷體"/>
                <w:b/>
                <w:color w:val="808080"/>
                <w:kern w:val="1"/>
              </w:rPr>
              <w:t>相關之課</w:t>
            </w:r>
            <w:r w:rsidRPr="00BB2B07">
              <w:rPr>
                <w:rFonts w:eastAsia="標楷體"/>
                <w:b/>
                <w:color w:val="808080"/>
                <w:kern w:val="0"/>
              </w:rPr>
              <w:t>程綱要</w:t>
            </w:r>
            <w:r w:rsidRPr="00BB2B07">
              <w:rPr>
                <w:rFonts w:eastAsia="標楷體"/>
                <w:b/>
                <w:color w:val="808080"/>
                <w:kern w:val="1"/>
              </w:rPr>
              <w:t>或上課講義。</w:t>
            </w:r>
          </w:p>
        </w:tc>
      </w:tr>
      <w:tr w:rsidR="004C3766" w:rsidRPr="00BB2B07" w14:paraId="6A9DDC11"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329627D9"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45836C26"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DD8D01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61B4A7FF"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7DF37D2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51070BC" w14:textId="77777777" w:rsidR="004C3766" w:rsidRPr="00BB2B07" w:rsidRDefault="004C3766" w:rsidP="00A07478">
            <w:pPr>
              <w:rPr>
                <w:rFonts w:eastAsia="標楷體"/>
                <w:b/>
              </w:rPr>
            </w:pPr>
            <w:r w:rsidRPr="00BB2B07">
              <w:rPr>
                <w:rFonts w:eastAsia="標楷體"/>
                <w:b/>
              </w:rPr>
              <w:t xml:space="preserve">29. </w:t>
            </w:r>
            <w:r w:rsidRPr="00BB2B07">
              <w:rPr>
                <w:rFonts w:eastAsia="標楷體"/>
                <w:b/>
              </w:rPr>
              <w:t>依個案需求調適居家、工作、學校及其他場所之職能參與度，並理解評估個案對於介入與其成效滿意程度的方法。</w:t>
            </w:r>
          </w:p>
          <w:p w14:paraId="22C1C01A" w14:textId="77777777" w:rsidR="004C3766" w:rsidRPr="00BB2B07" w:rsidRDefault="004C3766" w:rsidP="00A07478">
            <w:pPr>
              <w:rPr>
                <w:rFonts w:eastAsia="標楷體"/>
                <w:b/>
                <w:color w:val="FF0000"/>
                <w:kern w:val="0"/>
              </w:rPr>
            </w:pPr>
            <w:r w:rsidRPr="00BB2B07">
              <w:rPr>
                <w:rFonts w:eastAsia="標楷體"/>
                <w:b/>
                <w:color w:val="808080"/>
                <w:kern w:val="0"/>
              </w:rPr>
              <w:t>建議佐證資</w:t>
            </w:r>
            <w:r w:rsidRPr="00564C8F">
              <w:rPr>
                <w:rFonts w:eastAsia="標楷體"/>
                <w:b/>
                <w:color w:val="808080"/>
                <w:kern w:val="1"/>
              </w:rPr>
              <w:t>料</w:t>
            </w:r>
            <w:r w:rsidR="00075F4C" w:rsidRPr="00564C8F">
              <w:rPr>
                <w:rFonts w:eastAsia="標楷體" w:hint="eastAsia"/>
                <w:b/>
                <w:color w:val="808080"/>
                <w:kern w:val="1"/>
              </w:rPr>
              <w:t>：</w:t>
            </w:r>
            <w:r w:rsidRPr="00564C8F">
              <w:rPr>
                <w:rFonts w:eastAsia="標楷體"/>
                <w:b/>
                <w:color w:val="808080"/>
                <w:kern w:val="1"/>
              </w:rPr>
              <w:t>相關之課</w:t>
            </w:r>
            <w:r w:rsidRPr="00BB2B07">
              <w:rPr>
                <w:rFonts w:eastAsia="標楷體"/>
                <w:b/>
                <w:color w:val="808080"/>
                <w:kern w:val="0"/>
              </w:rPr>
              <w:t>程綱要</w:t>
            </w:r>
            <w:r w:rsidRPr="00BB2B07">
              <w:rPr>
                <w:rFonts w:eastAsia="標楷體"/>
                <w:b/>
                <w:color w:val="808080"/>
                <w:kern w:val="1"/>
              </w:rPr>
              <w:t>或上課講義。</w:t>
            </w:r>
            <w:r w:rsidRPr="00BB2B07">
              <w:rPr>
                <w:rFonts w:eastAsia="標楷體"/>
                <w:b/>
                <w:color w:val="808080"/>
              </w:rPr>
              <w:t>請參考中譯本第</w:t>
            </w:r>
            <w:r w:rsidRPr="00BB2B07">
              <w:rPr>
                <w:rFonts w:eastAsia="標楷體"/>
                <w:b/>
                <w:color w:val="808080"/>
              </w:rPr>
              <w:t>37</w:t>
            </w:r>
            <w:r w:rsidRPr="00BB2B07">
              <w:rPr>
                <w:rFonts w:eastAsia="標楷體"/>
                <w:b/>
                <w:color w:val="808080"/>
              </w:rPr>
              <w:t>頁。</w:t>
            </w:r>
          </w:p>
        </w:tc>
      </w:tr>
      <w:tr w:rsidR="004C3766" w:rsidRPr="00BB2B07" w14:paraId="730182D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11668D1"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3BFCD67"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0037BA1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4EAE935"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142E3388"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C04C886" w14:textId="77777777" w:rsidR="004C3766" w:rsidRPr="00BB2B07" w:rsidRDefault="004C3766" w:rsidP="00A07478">
            <w:pPr>
              <w:rPr>
                <w:rFonts w:eastAsia="標楷體"/>
                <w:b/>
              </w:rPr>
            </w:pPr>
            <w:r w:rsidRPr="00BB2B07">
              <w:rPr>
                <w:rFonts w:eastAsia="標楷體"/>
                <w:b/>
              </w:rPr>
              <w:t xml:space="preserve">30. </w:t>
            </w:r>
            <w:r w:rsidRPr="00BB2B07">
              <w:rPr>
                <w:rFonts w:eastAsia="標楷體"/>
                <w:b/>
              </w:rPr>
              <w:t>當規劃新職能治療方案或實務時，能理解健康和社會系統與服務輸送模式之影響。內容例如資源資助、相關實證、當地體系的知識、多部門多專業服務或社區夥伴的合作等。</w:t>
            </w:r>
          </w:p>
          <w:p w14:paraId="7E8D777F" w14:textId="77777777" w:rsidR="004C3766" w:rsidRPr="00BB2B07" w:rsidRDefault="004C3766" w:rsidP="00A07478">
            <w:pPr>
              <w:rPr>
                <w:rFonts w:eastAsia="標楷體"/>
                <w:b/>
                <w:color w:val="FF0000"/>
                <w:kern w:val="0"/>
              </w:rPr>
            </w:pPr>
            <w:r w:rsidRPr="00BB2B07">
              <w:rPr>
                <w:rFonts w:eastAsia="標楷體"/>
                <w:b/>
                <w:color w:val="808080"/>
                <w:kern w:val="0"/>
              </w:rPr>
              <w:t>建議佐證</w:t>
            </w:r>
            <w:r w:rsidRPr="00564C8F">
              <w:rPr>
                <w:rFonts w:eastAsia="標楷體"/>
                <w:b/>
                <w:color w:val="808080"/>
                <w:kern w:val="1"/>
              </w:rPr>
              <w:t>資料</w:t>
            </w:r>
            <w:r w:rsidR="00075F4C" w:rsidRPr="00564C8F">
              <w:rPr>
                <w:rFonts w:eastAsia="標楷體" w:hint="eastAsia"/>
                <w:b/>
                <w:color w:val="808080"/>
                <w:kern w:val="1"/>
              </w:rPr>
              <w:t>：</w:t>
            </w:r>
            <w:r w:rsidRPr="00564C8F">
              <w:rPr>
                <w:rFonts w:eastAsia="標楷體"/>
                <w:b/>
                <w:color w:val="808080"/>
                <w:kern w:val="1"/>
              </w:rPr>
              <w:t>相關之上課</w:t>
            </w:r>
            <w:r w:rsidRPr="00BB2B07">
              <w:rPr>
                <w:rFonts w:eastAsia="標楷體"/>
                <w:b/>
                <w:color w:val="808080"/>
                <w:kern w:val="0"/>
              </w:rPr>
              <w:t>講義至少包含上述三項內容。</w:t>
            </w:r>
            <w:r w:rsidRPr="00BB2B07">
              <w:rPr>
                <w:rFonts w:eastAsia="標楷體"/>
                <w:b/>
                <w:color w:val="808080"/>
              </w:rPr>
              <w:t>請參考中譯本第</w:t>
            </w:r>
            <w:r w:rsidRPr="00BB2B07">
              <w:rPr>
                <w:rFonts w:eastAsia="標楷體"/>
                <w:b/>
                <w:color w:val="808080"/>
              </w:rPr>
              <w:t>38</w:t>
            </w:r>
            <w:r w:rsidRPr="00BB2B07">
              <w:rPr>
                <w:rFonts w:eastAsia="標楷體"/>
                <w:b/>
                <w:color w:val="808080"/>
              </w:rPr>
              <w:t>頁。</w:t>
            </w:r>
          </w:p>
        </w:tc>
      </w:tr>
      <w:tr w:rsidR="004C3766" w:rsidRPr="00BB2B07" w14:paraId="357D0B4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4B7BAD91"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62BE6040"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C7F6984"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EFFC6DD"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051AE5A4"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926EB3B" w14:textId="77777777" w:rsidR="004C3766" w:rsidRPr="0024573F" w:rsidRDefault="004C3766" w:rsidP="00C40669">
            <w:pPr>
              <w:rPr>
                <w:rFonts w:eastAsia="標楷體"/>
                <w:b/>
                <w:sz w:val="26"/>
                <w:szCs w:val="26"/>
              </w:rPr>
            </w:pPr>
            <w:r w:rsidRPr="0024573F">
              <w:rPr>
                <w:rFonts w:eastAsia="標楷體"/>
                <w:b/>
                <w:sz w:val="26"/>
                <w:szCs w:val="26"/>
              </w:rPr>
              <w:t>五、專業推理與行為：具備</w:t>
            </w:r>
            <w:r w:rsidRPr="00564C8F">
              <w:rPr>
                <w:rFonts w:eastAsia="標楷體"/>
                <w:b/>
                <w:sz w:val="26"/>
                <w:szCs w:val="26"/>
              </w:rPr>
              <w:t>研究</w:t>
            </w:r>
            <w:r w:rsidR="002B757B" w:rsidRPr="00564C8F">
              <w:rPr>
                <w:rFonts w:eastAsia="標楷體" w:hint="eastAsia"/>
                <w:b/>
                <w:sz w:val="26"/>
                <w:szCs w:val="26"/>
              </w:rPr>
              <w:t>／</w:t>
            </w:r>
            <w:r w:rsidRPr="00564C8F">
              <w:rPr>
                <w:rFonts w:eastAsia="標楷體"/>
                <w:b/>
                <w:sz w:val="26"/>
                <w:szCs w:val="26"/>
              </w:rPr>
              <w:t>資訊的搜尋過</w:t>
            </w:r>
            <w:r w:rsidRPr="0024573F">
              <w:rPr>
                <w:rFonts w:eastAsia="標楷體"/>
                <w:b/>
                <w:sz w:val="26"/>
                <w:szCs w:val="26"/>
              </w:rPr>
              <w:t>程、倫理實踐、專業能力、反思式實踐、管理自己、他人與服務之知識與技能。</w:t>
            </w:r>
          </w:p>
        </w:tc>
      </w:tr>
      <w:tr w:rsidR="004C3766" w:rsidRPr="00BB2B07" w14:paraId="717EF997"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3E888AF" w14:textId="77777777" w:rsidR="004C3766" w:rsidRPr="00BB2B07" w:rsidRDefault="004C3766" w:rsidP="00A07478">
            <w:pPr>
              <w:rPr>
                <w:rFonts w:eastAsia="標楷體"/>
                <w:b/>
                <w:color w:val="000000"/>
              </w:rPr>
            </w:pPr>
            <w:r w:rsidRPr="00BB2B07">
              <w:rPr>
                <w:rFonts w:eastAsia="標楷體"/>
                <w:b/>
              </w:rPr>
              <w:lastRenderedPageBreak/>
              <w:t xml:space="preserve">31. </w:t>
            </w:r>
            <w:r w:rsidRPr="00BB2B07">
              <w:rPr>
                <w:rFonts w:eastAsia="標楷體"/>
                <w:b/>
                <w:kern w:val="0"/>
              </w:rPr>
              <w:t>理解及展現尋找與使用全國性與國際性資訊資源，包括職能治療專業及其他</w:t>
            </w:r>
            <w:r w:rsidRPr="00BB2B07">
              <w:rPr>
                <w:rFonts w:eastAsia="標楷體"/>
                <w:b/>
                <w:color w:val="000000"/>
                <w:kern w:val="0"/>
              </w:rPr>
              <w:t>適當的文獻之知識與能力。</w:t>
            </w:r>
          </w:p>
          <w:p w14:paraId="3AD0A60C"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相關之上課講義及學生報告。</w:t>
            </w:r>
            <w:r w:rsidRPr="00BB2B07">
              <w:rPr>
                <w:rFonts w:eastAsia="標楷體"/>
                <w:b/>
                <w:color w:val="808080"/>
              </w:rPr>
              <w:t>請參考中譯本第</w:t>
            </w:r>
            <w:r w:rsidRPr="00BB2B07">
              <w:rPr>
                <w:rFonts w:eastAsia="標楷體"/>
                <w:b/>
                <w:color w:val="808080"/>
              </w:rPr>
              <w:t>39</w:t>
            </w:r>
            <w:r w:rsidRPr="00BB2B07">
              <w:rPr>
                <w:rFonts w:eastAsia="標楷體"/>
                <w:b/>
                <w:color w:val="808080"/>
              </w:rPr>
              <w:t>頁。</w:t>
            </w:r>
          </w:p>
        </w:tc>
      </w:tr>
      <w:tr w:rsidR="004C3766" w:rsidRPr="00BB2B07" w14:paraId="7C3EEDE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2F3A10E4"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61A6B831"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3F526F0"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EE397A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4FF5621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5390B16" w14:textId="77777777" w:rsidR="004C3766" w:rsidRPr="00BB2B07" w:rsidRDefault="004C3766" w:rsidP="00A07478">
            <w:pPr>
              <w:rPr>
                <w:rFonts w:eastAsia="標楷體"/>
                <w:b/>
              </w:rPr>
            </w:pPr>
            <w:r w:rsidRPr="00BB2B07">
              <w:rPr>
                <w:rFonts w:eastAsia="標楷體"/>
                <w:b/>
              </w:rPr>
              <w:t>32.</w:t>
            </w:r>
            <w:r w:rsidR="00C40669">
              <w:rPr>
                <w:rFonts w:eastAsia="標楷體" w:hint="eastAsia"/>
                <w:b/>
              </w:rPr>
              <w:t xml:space="preserve"> </w:t>
            </w:r>
            <w:r w:rsidRPr="00564C8F">
              <w:rPr>
                <w:rFonts w:eastAsia="標楷體"/>
                <w:b/>
                <w:kern w:val="0"/>
              </w:rPr>
              <w:t>理解基</w:t>
            </w:r>
            <w:r w:rsidRPr="00BB2B07">
              <w:rPr>
                <w:rFonts w:eastAsia="標楷體"/>
                <w:b/>
                <w:kern w:val="0"/>
              </w:rPr>
              <w:t>本的敘述性、相關性和推論性統計，以及質性與量性的研究方法。</w:t>
            </w:r>
          </w:p>
          <w:p w14:paraId="486B1AF1"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相關之上課講義。</w:t>
            </w:r>
          </w:p>
        </w:tc>
      </w:tr>
      <w:tr w:rsidR="004C3766" w:rsidRPr="00BB2B07" w14:paraId="342C9CC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3C21F8C"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194100FF"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DD006E2"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60A4FA8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5377FA55"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2E8883C6" w14:textId="77777777" w:rsidR="004C3766" w:rsidRPr="00BB2B07" w:rsidRDefault="004C3766" w:rsidP="00A07478">
            <w:pPr>
              <w:rPr>
                <w:rFonts w:eastAsia="標楷體"/>
                <w:b/>
              </w:rPr>
            </w:pPr>
            <w:r w:rsidRPr="00BB2B07">
              <w:rPr>
                <w:rFonts w:eastAsia="標楷體"/>
                <w:b/>
              </w:rPr>
              <w:t xml:space="preserve">33. </w:t>
            </w:r>
            <w:r w:rsidRPr="00BB2B07">
              <w:rPr>
                <w:rFonts w:eastAsia="標楷體"/>
                <w:b/>
                <w:kern w:val="0"/>
              </w:rPr>
              <w:t>理解職能治療專業相關倫理、核心價值與態度。</w:t>
            </w:r>
          </w:p>
          <w:p w14:paraId="4633FCD9"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相關之上課講義。</w:t>
            </w:r>
            <w:r w:rsidRPr="00BB2B07">
              <w:rPr>
                <w:rFonts w:eastAsia="標楷體"/>
                <w:b/>
                <w:color w:val="808080"/>
              </w:rPr>
              <w:t>請參考中譯本第</w:t>
            </w:r>
            <w:r w:rsidRPr="00BB2B07">
              <w:rPr>
                <w:rFonts w:eastAsia="標楷體"/>
                <w:b/>
                <w:color w:val="808080"/>
              </w:rPr>
              <w:t>39-40</w:t>
            </w:r>
            <w:r w:rsidRPr="00BB2B07">
              <w:rPr>
                <w:rFonts w:eastAsia="標楷體"/>
                <w:b/>
                <w:color w:val="808080"/>
              </w:rPr>
              <w:t>頁。</w:t>
            </w:r>
          </w:p>
        </w:tc>
      </w:tr>
      <w:tr w:rsidR="004C3766" w:rsidRPr="00BB2B07" w14:paraId="7C1B25A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3CCB5F21"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610D3D11"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3ECAB56"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3975ED3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81FD615"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8819353" w14:textId="77777777" w:rsidR="004C3766" w:rsidRPr="00BB2B07" w:rsidRDefault="004C3766" w:rsidP="00A07478">
            <w:pPr>
              <w:rPr>
                <w:rFonts w:eastAsia="標楷體"/>
                <w:b/>
              </w:rPr>
            </w:pPr>
            <w:r w:rsidRPr="00BB2B07">
              <w:rPr>
                <w:rFonts w:eastAsia="標楷體"/>
                <w:b/>
              </w:rPr>
              <w:t xml:space="preserve">34. </w:t>
            </w:r>
            <w:r w:rsidRPr="00BB2B07">
              <w:rPr>
                <w:rFonts w:eastAsia="標楷體"/>
                <w:b/>
                <w:kern w:val="0"/>
              </w:rPr>
              <w:t>理解與展現職能治療專業倫理議題及解決倫理問題之決策過程。</w:t>
            </w:r>
          </w:p>
          <w:p w14:paraId="5DFDAE98"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相關之上課講義及學生報告。</w:t>
            </w:r>
            <w:r w:rsidRPr="00BB2B07">
              <w:rPr>
                <w:rFonts w:eastAsia="標楷體"/>
                <w:b/>
                <w:color w:val="808080"/>
              </w:rPr>
              <w:t>請參考中譯本第</w:t>
            </w:r>
            <w:r w:rsidRPr="00BB2B07">
              <w:rPr>
                <w:rFonts w:eastAsia="標楷體"/>
                <w:b/>
                <w:color w:val="808080"/>
              </w:rPr>
              <w:t>40</w:t>
            </w:r>
            <w:r w:rsidRPr="00BB2B07">
              <w:rPr>
                <w:rFonts w:eastAsia="標楷體"/>
                <w:b/>
                <w:color w:val="808080"/>
              </w:rPr>
              <w:t>頁。</w:t>
            </w:r>
          </w:p>
        </w:tc>
      </w:tr>
      <w:tr w:rsidR="004C3766" w:rsidRPr="00BB2B07" w14:paraId="72C5AC1B"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2864CDCE"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3E381A13"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094D1443"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6D0EFB25"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0E4E4B40"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246876C8" w14:textId="77777777" w:rsidR="004C3766" w:rsidRPr="00BB2B07" w:rsidRDefault="004C3766" w:rsidP="00A07478">
            <w:pPr>
              <w:rPr>
                <w:rFonts w:eastAsia="標楷體"/>
                <w:b/>
              </w:rPr>
            </w:pPr>
            <w:r w:rsidRPr="00BB2B07">
              <w:rPr>
                <w:rFonts w:eastAsia="標楷體"/>
                <w:b/>
              </w:rPr>
              <w:t xml:space="preserve">35. </w:t>
            </w:r>
            <w:r w:rsidRPr="00BB2B07">
              <w:rPr>
                <w:rFonts w:eastAsia="標楷體"/>
                <w:b/>
                <w:kern w:val="0"/>
              </w:rPr>
              <w:t>展現對個人實務工作品質之反思，例如治療關係、治療接受者的回饋、治療成效、與團隊成員的互動、對社會系統的影響、對社區的影響、對家庭成</w:t>
            </w:r>
            <w:r w:rsidRPr="00564C8F">
              <w:rPr>
                <w:rFonts w:eastAsia="標楷體"/>
                <w:b/>
                <w:kern w:val="0"/>
              </w:rPr>
              <w:t>員</w:t>
            </w:r>
            <w:r w:rsidR="002B757B" w:rsidRPr="00564C8F">
              <w:rPr>
                <w:rFonts w:eastAsia="標楷體" w:hint="eastAsia"/>
                <w:b/>
                <w:kern w:val="0"/>
              </w:rPr>
              <w:t>／</w:t>
            </w:r>
            <w:r w:rsidRPr="00564C8F">
              <w:rPr>
                <w:rFonts w:eastAsia="標楷體"/>
                <w:b/>
                <w:kern w:val="0"/>
              </w:rPr>
              <w:t>學校</w:t>
            </w:r>
            <w:r w:rsidR="002B757B" w:rsidRPr="00564C8F">
              <w:rPr>
                <w:rFonts w:eastAsia="標楷體" w:hint="eastAsia"/>
                <w:b/>
                <w:kern w:val="0"/>
              </w:rPr>
              <w:t>／</w:t>
            </w:r>
            <w:r w:rsidRPr="00564C8F">
              <w:rPr>
                <w:rFonts w:eastAsia="標楷體"/>
                <w:b/>
                <w:kern w:val="0"/>
              </w:rPr>
              <w:t>工作或</w:t>
            </w:r>
            <w:r w:rsidRPr="00BB2B07">
              <w:rPr>
                <w:rFonts w:eastAsia="標楷體"/>
                <w:b/>
                <w:kern w:val="0"/>
              </w:rPr>
              <w:t>當地社區的互動等。</w:t>
            </w:r>
          </w:p>
          <w:p w14:paraId="56A18A95" w14:textId="77777777" w:rsidR="004C3766" w:rsidRPr="00BB2B07" w:rsidRDefault="004C3766" w:rsidP="00C40669">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相關之學生報告或相關資料</w:t>
            </w:r>
            <w:r w:rsidR="002B757B" w:rsidRPr="00564C8F">
              <w:rPr>
                <w:rFonts w:eastAsia="標楷體" w:hint="eastAsia"/>
                <w:b/>
                <w:color w:val="808080"/>
                <w:kern w:val="0"/>
              </w:rPr>
              <w:t>（</w:t>
            </w:r>
            <w:r w:rsidRPr="00564C8F">
              <w:rPr>
                <w:rFonts w:eastAsia="標楷體"/>
                <w:b/>
                <w:color w:val="808080"/>
                <w:kern w:val="0"/>
              </w:rPr>
              <w:t>如個人反思檢核表</w:t>
            </w:r>
            <w:r w:rsidR="002B757B" w:rsidRPr="00564C8F">
              <w:rPr>
                <w:rFonts w:eastAsia="標楷體" w:hint="eastAsia"/>
                <w:b/>
                <w:color w:val="808080"/>
                <w:kern w:val="0"/>
              </w:rPr>
              <w:t>）</w:t>
            </w:r>
            <w:r w:rsidRPr="00BB2B07">
              <w:rPr>
                <w:rFonts w:eastAsia="標楷體"/>
                <w:b/>
                <w:color w:val="808080"/>
                <w:kern w:val="0"/>
              </w:rPr>
              <w:t>。</w:t>
            </w:r>
            <w:r w:rsidRPr="00BB2B07">
              <w:rPr>
                <w:rFonts w:eastAsia="標楷體"/>
                <w:b/>
                <w:color w:val="808080"/>
              </w:rPr>
              <w:t>請參考中譯本第</w:t>
            </w:r>
            <w:r w:rsidRPr="00BB2B07">
              <w:rPr>
                <w:rFonts w:eastAsia="標楷體"/>
                <w:b/>
                <w:color w:val="808080"/>
              </w:rPr>
              <w:t>41</w:t>
            </w:r>
            <w:r w:rsidRPr="00BB2B07">
              <w:rPr>
                <w:rFonts w:eastAsia="標楷體"/>
                <w:b/>
                <w:color w:val="808080"/>
              </w:rPr>
              <w:t>頁。</w:t>
            </w:r>
          </w:p>
        </w:tc>
      </w:tr>
      <w:tr w:rsidR="004C3766" w:rsidRPr="00BB2B07" w14:paraId="7C887A45"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6CA996E9"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410F5F7B"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05CECED3"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69E11FA9"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7EC47F1"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AC7AE24" w14:textId="77777777" w:rsidR="004C3766" w:rsidRPr="00BB2B07" w:rsidRDefault="004C3766" w:rsidP="00A07478">
            <w:pPr>
              <w:rPr>
                <w:rFonts w:eastAsia="標楷體"/>
                <w:b/>
              </w:rPr>
            </w:pPr>
            <w:r w:rsidRPr="00BB2B07">
              <w:rPr>
                <w:rFonts w:eastAsia="標楷體"/>
                <w:b/>
              </w:rPr>
              <w:t xml:space="preserve">36. </w:t>
            </w:r>
            <w:r w:rsidRPr="00BB2B07">
              <w:rPr>
                <w:rFonts w:eastAsia="標楷體"/>
                <w:b/>
                <w:kern w:val="0"/>
              </w:rPr>
              <w:t>理解時間管理、資源管理、成本效益、工作壓力、衝突處理、協商和解決的溝通技能。</w:t>
            </w:r>
          </w:p>
          <w:p w14:paraId="79706554"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相關之上課講義。</w:t>
            </w:r>
            <w:r w:rsidRPr="00BB2B07">
              <w:rPr>
                <w:rFonts w:eastAsia="標楷體"/>
                <w:b/>
                <w:color w:val="808080"/>
              </w:rPr>
              <w:t>請參考中譯本第</w:t>
            </w:r>
            <w:r w:rsidRPr="00BB2B07">
              <w:rPr>
                <w:rFonts w:eastAsia="標楷體"/>
                <w:b/>
                <w:color w:val="808080"/>
              </w:rPr>
              <w:t>41</w:t>
            </w:r>
            <w:r w:rsidRPr="00BB2B07">
              <w:rPr>
                <w:rFonts w:eastAsia="標楷體"/>
                <w:b/>
                <w:color w:val="808080"/>
              </w:rPr>
              <w:t>頁。</w:t>
            </w:r>
          </w:p>
        </w:tc>
      </w:tr>
      <w:tr w:rsidR="004C3766" w:rsidRPr="00BB2B07" w14:paraId="51D6C59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6E90CF46"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446CB1C2"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8EC26B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3696CA2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4D21B03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766EFE6" w14:textId="77777777" w:rsidR="004C3766" w:rsidRPr="00BB2B07" w:rsidRDefault="004C3766" w:rsidP="00A07478">
            <w:pPr>
              <w:rPr>
                <w:rFonts w:eastAsia="標楷體"/>
                <w:b/>
              </w:rPr>
            </w:pPr>
            <w:r w:rsidRPr="00BB2B07">
              <w:rPr>
                <w:rFonts w:eastAsia="標楷體"/>
                <w:b/>
              </w:rPr>
              <w:lastRenderedPageBreak/>
              <w:t xml:space="preserve">37. </w:t>
            </w:r>
            <w:r w:rsidRPr="00BB2B07">
              <w:rPr>
                <w:rFonts w:eastAsia="標楷體"/>
                <w:b/>
                <w:kern w:val="0"/>
              </w:rPr>
              <w:t>理解及展現方案的撰寫、發展、行銷、評估企劃或計畫書之能力。</w:t>
            </w:r>
          </w:p>
          <w:p w14:paraId="030E0D52" w14:textId="77777777" w:rsidR="004C3766" w:rsidRPr="00BB2B07" w:rsidRDefault="004C3766" w:rsidP="00C40669">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相關之上課講義及學生報告或學生活動資料</w:t>
            </w:r>
            <w:r w:rsidR="00C260AE" w:rsidRPr="00564C8F">
              <w:rPr>
                <w:rFonts w:eastAsia="標楷體" w:hint="eastAsia"/>
                <w:b/>
                <w:color w:val="808080"/>
                <w:kern w:val="0"/>
              </w:rPr>
              <w:t>（</w:t>
            </w:r>
            <w:r w:rsidRPr="00564C8F">
              <w:rPr>
                <w:rFonts w:eastAsia="標楷體"/>
                <w:b/>
                <w:color w:val="808080"/>
                <w:kern w:val="0"/>
              </w:rPr>
              <w:t>可包含相關照片、活動紀錄等</w:t>
            </w:r>
            <w:r w:rsidR="00C260AE" w:rsidRPr="00564C8F">
              <w:rPr>
                <w:rFonts w:eastAsia="標楷體" w:hint="eastAsia"/>
                <w:b/>
                <w:color w:val="808080"/>
                <w:kern w:val="0"/>
              </w:rPr>
              <w:t>）</w:t>
            </w:r>
            <w:r w:rsidRPr="00BB2B07">
              <w:rPr>
                <w:rFonts w:eastAsia="標楷體"/>
                <w:b/>
                <w:color w:val="808080"/>
                <w:kern w:val="0"/>
              </w:rPr>
              <w:t>。</w:t>
            </w:r>
            <w:r w:rsidRPr="00BB2B07">
              <w:rPr>
                <w:rFonts w:eastAsia="標楷體"/>
                <w:b/>
                <w:color w:val="808080"/>
              </w:rPr>
              <w:t>請參考中譯本第</w:t>
            </w:r>
            <w:r w:rsidRPr="00BB2B07">
              <w:rPr>
                <w:rFonts w:eastAsia="標楷體"/>
                <w:b/>
                <w:color w:val="808080"/>
              </w:rPr>
              <w:t>42</w:t>
            </w:r>
            <w:r w:rsidRPr="00BB2B07">
              <w:rPr>
                <w:rFonts w:eastAsia="標楷體"/>
                <w:b/>
                <w:color w:val="808080"/>
              </w:rPr>
              <w:t>頁。</w:t>
            </w:r>
          </w:p>
        </w:tc>
      </w:tr>
      <w:tr w:rsidR="004C3766" w:rsidRPr="00BB2B07" w14:paraId="39CCA4C9"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20714ADB" w14:textId="77777777" w:rsidR="004C3766" w:rsidRPr="00BB2B07" w:rsidRDefault="004C3766" w:rsidP="00A07478">
            <w:pPr>
              <w:rPr>
                <w:rFonts w:eastAsia="標楷體"/>
                <w:b/>
              </w:rPr>
            </w:pPr>
            <w:bookmarkStart w:id="5" w:name="_Toc509402071"/>
            <w:r w:rsidRPr="00BB2B07">
              <w:rPr>
                <w:rFonts w:eastAsia="標楷體"/>
                <w:b/>
              </w:rPr>
              <w:t>說明</w:t>
            </w:r>
          </w:p>
        </w:tc>
        <w:tc>
          <w:tcPr>
            <w:tcW w:w="2160" w:type="dxa"/>
            <w:shd w:val="clear" w:color="auto" w:fill="auto"/>
          </w:tcPr>
          <w:p w14:paraId="35517220"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09402C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193C4FC3"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2D9FA27E"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ADA8EA7" w14:textId="77777777" w:rsidR="004C3766" w:rsidRPr="0024573F" w:rsidRDefault="004C3766" w:rsidP="00A07478">
            <w:pPr>
              <w:rPr>
                <w:rFonts w:eastAsia="標楷體"/>
                <w:b/>
                <w:sz w:val="26"/>
                <w:szCs w:val="26"/>
              </w:rPr>
            </w:pPr>
            <w:r w:rsidRPr="0024573F">
              <w:rPr>
                <w:rFonts w:eastAsia="標楷體"/>
                <w:b/>
                <w:sz w:val="26"/>
                <w:szCs w:val="26"/>
              </w:rPr>
              <w:t>六、專業實務的情境</w:t>
            </w:r>
            <w:bookmarkEnd w:id="5"/>
            <w:r w:rsidRPr="0024573F">
              <w:rPr>
                <w:rFonts w:eastAsia="標楷體"/>
                <w:b/>
                <w:sz w:val="26"/>
                <w:szCs w:val="26"/>
              </w:rPr>
              <w:t>：具備影響職能治療實務之各種情境的知識，與在不同情境中規劃可及性職能治療的技能。</w:t>
            </w:r>
          </w:p>
        </w:tc>
      </w:tr>
      <w:tr w:rsidR="004C3766" w:rsidRPr="00BB2B07" w14:paraId="008ED6F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0297F22" w14:textId="77777777" w:rsidR="004C3766" w:rsidRPr="00BB2B07" w:rsidRDefault="004C3766" w:rsidP="00A07478">
            <w:pPr>
              <w:rPr>
                <w:rFonts w:eastAsia="標楷體"/>
                <w:b/>
              </w:rPr>
            </w:pPr>
            <w:r w:rsidRPr="00BB2B07">
              <w:rPr>
                <w:rFonts w:eastAsia="標楷體"/>
                <w:b/>
              </w:rPr>
              <w:t xml:space="preserve">38. </w:t>
            </w:r>
            <w:r w:rsidRPr="00BB2B07">
              <w:rPr>
                <w:rFonts w:eastAsia="標楷體"/>
                <w:b/>
              </w:rPr>
              <w:t>理解</w:t>
            </w:r>
            <w:r w:rsidRPr="00564C8F">
              <w:rPr>
                <w:rFonts w:eastAsia="標楷體"/>
                <w:b/>
              </w:rPr>
              <w:t>在醫療</w:t>
            </w:r>
            <w:r w:rsidR="00C260AE" w:rsidRPr="00564C8F">
              <w:rPr>
                <w:rFonts w:eastAsia="標楷體" w:hint="eastAsia"/>
                <w:b/>
              </w:rPr>
              <w:t>／</w:t>
            </w:r>
            <w:r w:rsidRPr="00564C8F">
              <w:rPr>
                <w:rFonts w:eastAsia="標楷體"/>
                <w:b/>
              </w:rPr>
              <w:t>衛生、社會福利、教</w:t>
            </w:r>
            <w:r w:rsidRPr="00BB2B07">
              <w:rPr>
                <w:rFonts w:eastAsia="標楷體"/>
                <w:b/>
              </w:rPr>
              <w:t>育及勞政體系中，影響職能治療實務的法規與政策議題</w:t>
            </w:r>
            <w:r w:rsidRPr="00BB2B07">
              <w:rPr>
                <w:rFonts w:eastAsia="標楷體"/>
                <w:b/>
                <w:kern w:val="0"/>
              </w:rPr>
              <w:t>。</w:t>
            </w:r>
          </w:p>
          <w:p w14:paraId="32FF2082"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相關之上課講義、教材。</w:t>
            </w:r>
            <w:r w:rsidRPr="00BB2B07">
              <w:rPr>
                <w:rFonts w:eastAsia="標楷體"/>
                <w:b/>
                <w:color w:val="808080"/>
              </w:rPr>
              <w:t>請參考中譯本第</w:t>
            </w:r>
            <w:r w:rsidRPr="00BB2B07">
              <w:rPr>
                <w:rFonts w:eastAsia="標楷體"/>
                <w:b/>
                <w:color w:val="808080"/>
              </w:rPr>
              <w:t>42</w:t>
            </w:r>
            <w:r w:rsidRPr="00BB2B07">
              <w:rPr>
                <w:rFonts w:eastAsia="標楷體"/>
                <w:b/>
                <w:color w:val="808080"/>
              </w:rPr>
              <w:t>頁。</w:t>
            </w:r>
          </w:p>
        </w:tc>
      </w:tr>
      <w:tr w:rsidR="004C3766" w:rsidRPr="00BB2B07" w14:paraId="2B6DB73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2D8D2D7"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31D3C2D"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239A66E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56B2B6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4EC70ED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2B1A5887" w14:textId="77777777" w:rsidR="004C3766" w:rsidRPr="00BB2B07" w:rsidRDefault="004C3766" w:rsidP="00A07478">
            <w:pPr>
              <w:rPr>
                <w:rFonts w:eastAsia="標楷體"/>
                <w:b/>
              </w:rPr>
            </w:pPr>
            <w:r w:rsidRPr="00BB2B07">
              <w:rPr>
                <w:rFonts w:eastAsia="標楷體"/>
                <w:b/>
              </w:rPr>
              <w:t xml:space="preserve">39. </w:t>
            </w:r>
            <w:r w:rsidRPr="00BB2B07">
              <w:rPr>
                <w:rFonts w:eastAsia="標楷體"/>
                <w:b/>
              </w:rPr>
              <w:t>展現在不同的健康、社會、工作場所與身心障礙服務場域中規劃與發展可及性之職能治療服務方案。</w:t>
            </w:r>
          </w:p>
          <w:p w14:paraId="2CC2F894"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相關之學生報告、方案。</w:t>
            </w:r>
            <w:r w:rsidRPr="00BB2B07">
              <w:rPr>
                <w:rFonts w:eastAsia="標楷體"/>
                <w:b/>
                <w:color w:val="808080"/>
              </w:rPr>
              <w:t>請參考中譯本第</w:t>
            </w:r>
            <w:r w:rsidRPr="00BB2B07">
              <w:rPr>
                <w:rFonts w:eastAsia="標楷體"/>
                <w:b/>
                <w:color w:val="808080"/>
              </w:rPr>
              <w:t>42</w:t>
            </w:r>
            <w:r w:rsidRPr="00BB2B07">
              <w:rPr>
                <w:rFonts w:eastAsia="標楷體"/>
                <w:b/>
                <w:color w:val="808080"/>
              </w:rPr>
              <w:t>頁。</w:t>
            </w:r>
          </w:p>
        </w:tc>
      </w:tr>
      <w:tr w:rsidR="004C3766" w:rsidRPr="00BB2B07" w14:paraId="03C9807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45906BF3"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08A2510"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EBCC435"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0AC00697"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12B2E0D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451EBC8" w14:textId="77777777" w:rsidR="004C3766" w:rsidRPr="00BB2B07" w:rsidRDefault="004C3766" w:rsidP="004F38D2">
            <w:pPr>
              <w:pStyle w:val="af0"/>
              <w:numPr>
                <w:ilvl w:val="0"/>
                <w:numId w:val="21"/>
              </w:numPr>
              <w:snapToGrid w:val="0"/>
              <w:spacing w:afterLines="30" w:after="108"/>
              <w:ind w:leftChars="0" w:left="902" w:hanging="902"/>
              <w:jc w:val="center"/>
              <w:rPr>
                <w:rFonts w:ascii="Times New Roman" w:eastAsia="標楷體" w:hAnsi="Times New Roman"/>
                <w:b/>
                <w:sz w:val="28"/>
                <w:szCs w:val="24"/>
              </w:rPr>
            </w:pPr>
            <w:r w:rsidRPr="00BB2B07">
              <w:rPr>
                <w:rFonts w:ascii="Times New Roman" w:eastAsia="標楷體" w:hAnsi="Times New Roman"/>
                <w:b/>
                <w:sz w:val="28"/>
                <w:szCs w:val="24"/>
              </w:rPr>
              <w:t>實習教育</w:t>
            </w:r>
            <w:r w:rsidR="00C260AE" w:rsidRPr="00564C8F">
              <w:rPr>
                <w:rFonts w:ascii="Times New Roman" w:eastAsia="標楷體" w:hAnsi="Times New Roman" w:hint="eastAsia"/>
                <w:b/>
                <w:sz w:val="28"/>
                <w:szCs w:val="24"/>
              </w:rPr>
              <w:t>（</w:t>
            </w:r>
            <w:r w:rsidRPr="00564C8F">
              <w:rPr>
                <w:rFonts w:ascii="Times New Roman" w:eastAsia="標楷體" w:hAnsi="Times New Roman"/>
                <w:b/>
                <w:sz w:val="28"/>
                <w:szCs w:val="24"/>
              </w:rPr>
              <w:t>包含臨床見習與臨床實習</w:t>
            </w:r>
            <w:r w:rsidR="00C260AE" w:rsidRPr="00564C8F">
              <w:rPr>
                <w:rFonts w:ascii="Times New Roman" w:eastAsia="標楷體" w:hAnsi="Times New Roman" w:hint="eastAsia"/>
                <w:b/>
                <w:sz w:val="28"/>
                <w:szCs w:val="24"/>
              </w:rPr>
              <w:t>）</w:t>
            </w:r>
          </w:p>
          <w:p w14:paraId="35CF4B59" w14:textId="77777777" w:rsidR="004C3766" w:rsidRPr="0024573F" w:rsidRDefault="004C3766" w:rsidP="001E0425">
            <w:pPr>
              <w:pStyle w:val="af0"/>
              <w:ind w:leftChars="0" w:left="34"/>
              <w:jc w:val="center"/>
              <w:rPr>
                <w:rFonts w:ascii="Times New Roman" w:eastAsia="標楷體" w:hAnsi="Times New Roman"/>
                <w:b/>
                <w:sz w:val="22"/>
              </w:rPr>
            </w:pPr>
            <w:r w:rsidRPr="0024573F">
              <w:rPr>
                <w:rFonts w:ascii="Times New Roman" w:eastAsia="標楷體" w:hAnsi="Times New Roman"/>
                <w:b/>
                <w:sz w:val="22"/>
              </w:rPr>
              <w:t>實習教育是教育過程的核心，使學生在實務中整合知識、專業推理和專業行為，並發展出</w:t>
            </w:r>
          </w:p>
          <w:p w14:paraId="6C8A5A30" w14:textId="77777777" w:rsidR="004C3766" w:rsidRPr="00BB2B07" w:rsidRDefault="004C3766" w:rsidP="001E0425">
            <w:pPr>
              <w:pStyle w:val="af0"/>
              <w:ind w:leftChars="0" w:left="34"/>
              <w:jc w:val="center"/>
              <w:rPr>
                <w:rFonts w:ascii="Times New Roman" w:eastAsia="標楷體" w:hAnsi="Times New Roman"/>
                <w:b/>
                <w:szCs w:val="24"/>
              </w:rPr>
            </w:pPr>
            <w:r w:rsidRPr="0024573F">
              <w:rPr>
                <w:rFonts w:ascii="Times New Roman" w:eastAsia="標楷體" w:hAnsi="Times New Roman"/>
                <w:b/>
                <w:sz w:val="22"/>
              </w:rPr>
              <w:t>合格職能治療師所應具備的知識、技能與態度</w:t>
            </w:r>
          </w:p>
        </w:tc>
      </w:tr>
      <w:tr w:rsidR="004C3766" w:rsidRPr="00BB2B07" w14:paraId="28350A3C"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369812F" w14:textId="77777777" w:rsidR="004C3766" w:rsidRPr="00BB2B07" w:rsidRDefault="004C3766" w:rsidP="00A07478">
            <w:pPr>
              <w:rPr>
                <w:rFonts w:eastAsia="標楷體"/>
                <w:b/>
              </w:rPr>
            </w:pPr>
            <w:r w:rsidRPr="00BB2B07">
              <w:rPr>
                <w:rFonts w:eastAsia="標楷體"/>
                <w:b/>
              </w:rPr>
              <w:t xml:space="preserve">40. </w:t>
            </w:r>
            <w:r w:rsidRPr="00BB2B07">
              <w:rPr>
                <w:rFonts w:eastAsia="標楷體"/>
                <w:b/>
              </w:rPr>
              <w:t>每一階段的實習教育都有明確且相對應的課程目標，且安排是循序漸進。</w:t>
            </w:r>
          </w:p>
          <w:p w14:paraId="318DCE6D"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相關之課程綱要、實習計畫書</w:t>
            </w:r>
            <w:r w:rsidR="00850440" w:rsidRPr="004F38D2">
              <w:rPr>
                <w:rFonts w:eastAsia="標楷體" w:hint="eastAsia"/>
                <w:b/>
                <w:color w:val="808080"/>
              </w:rPr>
              <w:t>，包含各階段見習與實習</w:t>
            </w:r>
            <w:r w:rsidRPr="00BB2B07">
              <w:rPr>
                <w:rFonts w:eastAsia="標楷體"/>
                <w:b/>
                <w:color w:val="808080"/>
                <w:kern w:val="0"/>
              </w:rPr>
              <w:t>。</w:t>
            </w:r>
          </w:p>
        </w:tc>
      </w:tr>
      <w:tr w:rsidR="004C3766" w:rsidRPr="00BB2B07" w14:paraId="4220F7B4"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5D66316"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CA3FAD0"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9D9E3C4"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5703A6C0"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7F2322EB"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05CB9A12" w14:textId="77777777" w:rsidR="004C3766" w:rsidRPr="00BB2B07" w:rsidRDefault="004C3766" w:rsidP="00A07478">
            <w:pPr>
              <w:rPr>
                <w:rFonts w:eastAsia="標楷體"/>
                <w:b/>
              </w:rPr>
            </w:pPr>
            <w:r w:rsidRPr="00BB2B07">
              <w:rPr>
                <w:rFonts w:eastAsia="標楷體"/>
                <w:b/>
              </w:rPr>
              <w:t xml:space="preserve">41. </w:t>
            </w:r>
            <w:r w:rsidRPr="00BB2B07">
              <w:rPr>
                <w:rFonts w:eastAsia="標楷體"/>
                <w:b/>
              </w:rPr>
              <w:t>學系有責任確保實習單位的教育目標與學系課程的哲理與宗旨一致。</w:t>
            </w:r>
          </w:p>
          <w:p w14:paraId="6EE26AAB"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00850440" w:rsidRPr="004F38D2">
              <w:rPr>
                <w:rFonts w:eastAsia="標楷體"/>
                <w:b/>
                <w:color w:val="808080" w:themeColor="background1" w:themeShade="80"/>
              </w:rPr>
              <w:t>大四</w:t>
            </w:r>
            <w:r w:rsidRPr="00BB2B07">
              <w:rPr>
                <w:rFonts w:eastAsia="標楷體"/>
                <w:b/>
                <w:color w:val="808080"/>
                <w:kern w:val="0"/>
              </w:rPr>
              <w:t>實習手冊、實習合約、實習委員會或系務會議紀錄。</w:t>
            </w:r>
            <w:r w:rsidRPr="00BB2B07">
              <w:rPr>
                <w:rFonts w:eastAsia="標楷體"/>
                <w:b/>
                <w:color w:val="808080"/>
              </w:rPr>
              <w:t>請參考中譯本第</w:t>
            </w:r>
            <w:r w:rsidRPr="00BB2B07">
              <w:rPr>
                <w:rFonts w:eastAsia="標楷體"/>
                <w:b/>
                <w:color w:val="808080"/>
              </w:rPr>
              <w:t>48</w:t>
            </w:r>
            <w:r w:rsidRPr="00BB2B07">
              <w:rPr>
                <w:rFonts w:eastAsia="標楷體"/>
                <w:b/>
                <w:color w:val="808080"/>
              </w:rPr>
              <w:t>頁。</w:t>
            </w:r>
          </w:p>
        </w:tc>
      </w:tr>
      <w:tr w:rsidR="004C3766" w:rsidRPr="00BB2B07" w14:paraId="161366F8"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1FF9ADE"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45E4F61D"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7BC28A9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14C4581"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E28AE41"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0161EA60" w14:textId="77777777" w:rsidR="004C3766" w:rsidRPr="00BB2B07" w:rsidRDefault="004C3766" w:rsidP="00A07478">
            <w:pPr>
              <w:rPr>
                <w:rFonts w:eastAsia="標楷體"/>
                <w:b/>
              </w:rPr>
            </w:pPr>
            <w:r w:rsidRPr="00BB2B07">
              <w:rPr>
                <w:rFonts w:eastAsia="標楷體"/>
                <w:b/>
              </w:rPr>
              <w:t xml:space="preserve">42. </w:t>
            </w:r>
            <w:r w:rsidRPr="00BB2B07">
              <w:rPr>
                <w:rFonts w:eastAsia="標楷體"/>
                <w:b/>
              </w:rPr>
              <w:t>學系對於臨床實習單位與實習內容有審核與評估機制，評估機制需納入實習學生回饋意見。</w:t>
            </w:r>
          </w:p>
          <w:p w14:paraId="246913C8" w14:textId="77777777" w:rsidR="004C3766" w:rsidRPr="00BB2B07" w:rsidRDefault="004C3766" w:rsidP="00C40669">
            <w:pPr>
              <w:rPr>
                <w:rFonts w:eastAsia="標楷體"/>
                <w:b/>
                <w:color w:val="FF0000"/>
                <w:kern w:val="0"/>
              </w:rPr>
            </w:pPr>
            <w:r w:rsidRPr="00BB2B07">
              <w:rPr>
                <w:rFonts w:eastAsia="標楷體"/>
                <w:b/>
                <w:color w:val="808080"/>
                <w:kern w:val="0"/>
              </w:rPr>
              <w:lastRenderedPageBreak/>
              <w:t>建議佐證資料</w:t>
            </w:r>
            <w:r w:rsidR="00075F4C" w:rsidRPr="00564C8F">
              <w:rPr>
                <w:rFonts w:eastAsia="標楷體" w:hint="eastAsia"/>
                <w:b/>
                <w:color w:val="808080"/>
                <w:kern w:val="0"/>
              </w:rPr>
              <w:t>：</w:t>
            </w:r>
            <w:r w:rsidR="00850440" w:rsidRPr="004F38D2">
              <w:rPr>
                <w:rFonts w:eastAsia="標楷體"/>
                <w:b/>
                <w:color w:val="808080" w:themeColor="background1" w:themeShade="80"/>
              </w:rPr>
              <w:t>大四</w:t>
            </w:r>
            <w:r w:rsidRPr="00BB2B07">
              <w:rPr>
                <w:rFonts w:eastAsia="標楷體"/>
                <w:b/>
                <w:color w:val="808080"/>
                <w:kern w:val="0"/>
              </w:rPr>
              <w:t>實習單位審核表</w:t>
            </w:r>
            <w:r w:rsidR="00C260AE" w:rsidRPr="00564C8F">
              <w:rPr>
                <w:rFonts w:eastAsia="標楷體" w:hint="eastAsia"/>
                <w:b/>
                <w:color w:val="808080"/>
                <w:kern w:val="0"/>
              </w:rPr>
              <w:t>（</w:t>
            </w:r>
            <w:r w:rsidRPr="00C40669">
              <w:rPr>
                <w:rFonts w:eastAsia="標楷體"/>
                <w:b/>
                <w:color w:val="808080"/>
                <w:kern w:val="0"/>
              </w:rPr>
              <w:t>例如本會實習機構審查表</w:t>
            </w:r>
            <w:r w:rsidR="00C260AE" w:rsidRPr="00564C8F">
              <w:rPr>
                <w:rFonts w:eastAsia="標楷體" w:hint="eastAsia"/>
                <w:b/>
                <w:color w:val="808080"/>
                <w:kern w:val="0"/>
              </w:rPr>
              <w:t>）</w:t>
            </w:r>
            <w:r w:rsidRPr="00BB2B07">
              <w:rPr>
                <w:rFonts w:eastAsia="標楷體"/>
                <w:b/>
                <w:color w:val="808080"/>
                <w:kern w:val="0"/>
              </w:rPr>
              <w:t>、相關會議紀錄。</w:t>
            </w:r>
            <w:r w:rsidRPr="00BB2B07">
              <w:rPr>
                <w:rFonts w:eastAsia="標楷體"/>
                <w:b/>
                <w:color w:val="808080"/>
              </w:rPr>
              <w:t>請參考中譯本第</w:t>
            </w:r>
            <w:r w:rsidRPr="00BB2B07">
              <w:rPr>
                <w:rFonts w:eastAsia="標楷體"/>
                <w:b/>
                <w:color w:val="808080"/>
              </w:rPr>
              <w:t>50</w:t>
            </w:r>
            <w:r w:rsidRPr="00BB2B07">
              <w:rPr>
                <w:rFonts w:eastAsia="標楷體"/>
                <w:b/>
                <w:color w:val="808080"/>
              </w:rPr>
              <w:t>頁。</w:t>
            </w:r>
          </w:p>
        </w:tc>
      </w:tr>
      <w:tr w:rsidR="004C3766" w:rsidRPr="00BB2B07" w14:paraId="63C70AD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29B1EDB6" w14:textId="77777777" w:rsidR="004C3766" w:rsidRPr="00BB2B07" w:rsidRDefault="004C3766" w:rsidP="00A07478">
            <w:pPr>
              <w:rPr>
                <w:rFonts w:eastAsia="標楷體"/>
                <w:b/>
              </w:rPr>
            </w:pPr>
            <w:r w:rsidRPr="00BB2B07">
              <w:rPr>
                <w:rFonts w:eastAsia="標楷體"/>
                <w:b/>
              </w:rPr>
              <w:lastRenderedPageBreak/>
              <w:t>說明</w:t>
            </w:r>
          </w:p>
        </w:tc>
        <w:tc>
          <w:tcPr>
            <w:tcW w:w="2160" w:type="dxa"/>
            <w:shd w:val="clear" w:color="auto" w:fill="auto"/>
          </w:tcPr>
          <w:p w14:paraId="29F9252D"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61402D1"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58BCF31A"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29537F65"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5F8484D" w14:textId="77777777" w:rsidR="004C3766" w:rsidRPr="00BB2B07" w:rsidRDefault="004C3766" w:rsidP="00A07478">
            <w:pPr>
              <w:rPr>
                <w:rFonts w:eastAsia="標楷體"/>
                <w:b/>
              </w:rPr>
            </w:pPr>
            <w:r w:rsidRPr="00BB2B07">
              <w:rPr>
                <w:rFonts w:eastAsia="標楷體"/>
                <w:b/>
              </w:rPr>
              <w:t xml:space="preserve">43. </w:t>
            </w:r>
            <w:r w:rsidRPr="00BB2B07">
              <w:rPr>
                <w:rFonts w:eastAsia="標楷體"/>
                <w:b/>
              </w:rPr>
              <w:t>臨床實習需包括各種領域且涵蓋不同服務體系的實習單位。</w:t>
            </w:r>
          </w:p>
          <w:p w14:paraId="00FA9C86"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00850440" w:rsidRPr="004F38D2">
              <w:rPr>
                <w:rFonts w:eastAsia="標楷體"/>
                <w:b/>
                <w:color w:val="808080"/>
              </w:rPr>
              <w:t>大四</w:t>
            </w:r>
            <w:r w:rsidRPr="00BB2B07">
              <w:rPr>
                <w:rFonts w:eastAsia="標楷體"/>
                <w:b/>
                <w:color w:val="808080"/>
                <w:kern w:val="0"/>
              </w:rPr>
              <w:t>課程綱要或實習手冊。</w:t>
            </w:r>
            <w:r w:rsidRPr="00BB2B07">
              <w:rPr>
                <w:rFonts w:eastAsia="標楷體"/>
                <w:b/>
                <w:color w:val="808080"/>
              </w:rPr>
              <w:t>請參考中譯本第</w:t>
            </w:r>
            <w:r w:rsidRPr="00BB2B07">
              <w:rPr>
                <w:rFonts w:eastAsia="標楷體"/>
                <w:b/>
                <w:color w:val="808080"/>
              </w:rPr>
              <w:t>49</w:t>
            </w:r>
            <w:r w:rsidRPr="00BB2B07">
              <w:rPr>
                <w:rFonts w:eastAsia="標楷體"/>
                <w:b/>
                <w:color w:val="808080"/>
              </w:rPr>
              <w:t>頁。</w:t>
            </w:r>
          </w:p>
        </w:tc>
      </w:tr>
      <w:tr w:rsidR="004C3766" w:rsidRPr="00BB2B07" w14:paraId="2DBFF13B"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34B20CF"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74365F61"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4F5FAF2"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4BA90209"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1FA3F84D"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79635BB" w14:textId="77777777" w:rsidR="004C3766" w:rsidRPr="00BB2B07" w:rsidRDefault="004C3766" w:rsidP="00A07478">
            <w:pPr>
              <w:rPr>
                <w:rFonts w:eastAsia="標楷體"/>
                <w:b/>
              </w:rPr>
            </w:pPr>
            <w:r w:rsidRPr="00BB2B07">
              <w:rPr>
                <w:rFonts w:eastAsia="標楷體"/>
                <w:b/>
              </w:rPr>
              <w:t xml:space="preserve">44. </w:t>
            </w:r>
            <w:r w:rsidRPr="00BB2B07">
              <w:rPr>
                <w:rFonts w:eastAsia="標楷體"/>
                <w:b/>
              </w:rPr>
              <w:t>臨床實習時數與實習指導者資格需符合考選部國家考試實習認定基準的規定。</w:t>
            </w:r>
          </w:p>
          <w:p w14:paraId="189823D9"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00850440" w:rsidRPr="004F38D2">
              <w:rPr>
                <w:rFonts w:eastAsia="標楷體"/>
                <w:b/>
                <w:color w:val="808080"/>
              </w:rPr>
              <w:t>大四</w:t>
            </w:r>
            <w:r w:rsidRPr="00BB2B07">
              <w:rPr>
                <w:rFonts w:eastAsia="標楷體"/>
                <w:b/>
                <w:color w:val="808080"/>
                <w:kern w:val="0"/>
              </w:rPr>
              <w:t>課程綱要或實習手冊，並提供師資列表。</w:t>
            </w:r>
            <w:r w:rsidRPr="00BB2B07">
              <w:rPr>
                <w:rFonts w:eastAsia="標楷體"/>
                <w:b/>
                <w:color w:val="808080"/>
              </w:rPr>
              <w:t>請參考中譯本第</w:t>
            </w:r>
            <w:r w:rsidRPr="00BB2B07">
              <w:rPr>
                <w:rFonts w:eastAsia="標楷體"/>
                <w:b/>
                <w:color w:val="808080"/>
              </w:rPr>
              <w:t>49</w:t>
            </w:r>
            <w:r w:rsidRPr="00BB2B07">
              <w:rPr>
                <w:rFonts w:eastAsia="標楷體"/>
                <w:b/>
                <w:color w:val="808080"/>
              </w:rPr>
              <w:t>頁。</w:t>
            </w:r>
          </w:p>
        </w:tc>
      </w:tr>
      <w:tr w:rsidR="004C3766" w:rsidRPr="00BB2B07" w14:paraId="20C92BAE"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70796BD9"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7D2B67C7"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0539388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F3B4B6A"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2418BF20"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09D6396" w14:textId="77777777" w:rsidR="004C3766" w:rsidRPr="00BB2B07" w:rsidRDefault="004C3766" w:rsidP="00A07478">
            <w:pPr>
              <w:rPr>
                <w:rFonts w:eastAsia="標楷體"/>
                <w:b/>
              </w:rPr>
            </w:pPr>
            <w:r w:rsidRPr="00BB2B07">
              <w:rPr>
                <w:rFonts w:eastAsia="標楷體"/>
                <w:b/>
              </w:rPr>
              <w:t xml:space="preserve">45. </w:t>
            </w:r>
            <w:r w:rsidRPr="00BB2B07">
              <w:rPr>
                <w:rFonts w:eastAsia="標楷體"/>
                <w:b/>
              </w:rPr>
              <w:t>臨床實習指導者與實習學生的比例符合現時政策或學會的規定。</w:t>
            </w:r>
          </w:p>
          <w:p w14:paraId="1102663C"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00850440" w:rsidRPr="004F38D2">
              <w:rPr>
                <w:rFonts w:eastAsia="標楷體"/>
                <w:b/>
                <w:color w:val="808080"/>
              </w:rPr>
              <w:t>大四實習的</w:t>
            </w:r>
            <w:r w:rsidRPr="00BB2B07">
              <w:rPr>
                <w:rFonts w:eastAsia="標楷體"/>
                <w:b/>
                <w:color w:val="808080"/>
                <w:kern w:val="0"/>
              </w:rPr>
              <w:t>師資列表與該實習單位同時段指導臨床實習學生之比例</w:t>
            </w:r>
            <w:r w:rsidRPr="00BB2B07">
              <w:rPr>
                <w:rFonts w:eastAsia="標楷體"/>
                <w:b/>
                <w:color w:val="808080"/>
                <w:kern w:val="1"/>
              </w:rPr>
              <w:t>。</w:t>
            </w:r>
            <w:r w:rsidRPr="00BB2B07">
              <w:rPr>
                <w:rFonts w:eastAsia="標楷體"/>
                <w:b/>
                <w:color w:val="808080"/>
              </w:rPr>
              <w:t>請參考中譯本第</w:t>
            </w:r>
            <w:r w:rsidRPr="00BB2B07">
              <w:rPr>
                <w:rFonts w:eastAsia="標楷體"/>
                <w:b/>
                <w:color w:val="808080"/>
              </w:rPr>
              <w:t>50</w:t>
            </w:r>
            <w:r w:rsidRPr="00BB2B07">
              <w:rPr>
                <w:rFonts w:eastAsia="標楷體"/>
                <w:b/>
                <w:color w:val="808080"/>
              </w:rPr>
              <w:t>頁。</w:t>
            </w:r>
          </w:p>
        </w:tc>
      </w:tr>
      <w:tr w:rsidR="004C3766" w:rsidRPr="00BB2B07" w14:paraId="2B83EAF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6468F25C"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2926950E"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48310790"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1BFBF21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4B9A5400"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EDB15C5" w14:textId="77777777" w:rsidR="004C3766" w:rsidRPr="00BB2B07" w:rsidRDefault="004C3766" w:rsidP="00A07478">
            <w:pPr>
              <w:rPr>
                <w:rFonts w:eastAsia="標楷體"/>
                <w:b/>
              </w:rPr>
            </w:pPr>
            <w:r w:rsidRPr="00BB2B07">
              <w:rPr>
                <w:rFonts w:eastAsia="標楷體"/>
                <w:b/>
              </w:rPr>
              <w:t xml:space="preserve">46. </w:t>
            </w:r>
            <w:r w:rsidRPr="00BB2B07">
              <w:rPr>
                <w:rFonts w:eastAsia="標楷體"/>
                <w:b/>
              </w:rPr>
              <w:t>對於學生在各階段的實習表現有明確的評估機制。</w:t>
            </w:r>
          </w:p>
          <w:p w14:paraId="35DF1E4E"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相關之課程綱要或實習手冊</w:t>
            </w:r>
            <w:r w:rsidR="00850440">
              <w:rPr>
                <w:rFonts w:eastAsia="標楷體"/>
                <w:b/>
                <w:color w:val="808080"/>
                <w:kern w:val="0"/>
              </w:rPr>
              <w:t>，</w:t>
            </w:r>
            <w:r w:rsidR="00850440" w:rsidRPr="004F38D2">
              <w:rPr>
                <w:rFonts w:eastAsia="標楷體" w:hint="eastAsia"/>
                <w:b/>
                <w:color w:val="808080"/>
              </w:rPr>
              <w:t>包含各階段見習與實習</w:t>
            </w:r>
            <w:r w:rsidRPr="00BB2B07">
              <w:rPr>
                <w:rFonts w:eastAsia="標楷體"/>
                <w:b/>
                <w:color w:val="808080"/>
                <w:kern w:val="0"/>
              </w:rPr>
              <w:t>。</w:t>
            </w:r>
            <w:r w:rsidRPr="00BB2B07">
              <w:rPr>
                <w:rFonts w:eastAsia="標楷體"/>
                <w:b/>
                <w:color w:val="808080"/>
              </w:rPr>
              <w:t>請參考中譯本第</w:t>
            </w:r>
            <w:r w:rsidRPr="00BB2B07">
              <w:rPr>
                <w:rFonts w:eastAsia="標楷體"/>
                <w:b/>
                <w:color w:val="808080"/>
              </w:rPr>
              <w:t>50</w:t>
            </w:r>
            <w:r w:rsidRPr="00BB2B07">
              <w:rPr>
                <w:rFonts w:eastAsia="標楷體"/>
                <w:b/>
                <w:color w:val="808080"/>
              </w:rPr>
              <w:t>頁。</w:t>
            </w:r>
          </w:p>
        </w:tc>
      </w:tr>
      <w:tr w:rsidR="004C3766" w:rsidRPr="00BB2B07" w14:paraId="0960FFBD"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7A9570A5"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520F5251"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30D5C851"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14728B91"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3B6B07A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93FA2C4" w14:textId="77777777" w:rsidR="004C3766" w:rsidRPr="00BB2B07" w:rsidRDefault="004C3766" w:rsidP="00A07478">
            <w:pPr>
              <w:rPr>
                <w:rFonts w:eastAsia="標楷體"/>
                <w:b/>
              </w:rPr>
            </w:pPr>
            <w:r w:rsidRPr="00BB2B07">
              <w:rPr>
                <w:rFonts w:eastAsia="標楷體"/>
                <w:b/>
              </w:rPr>
              <w:t xml:space="preserve">47. </w:t>
            </w:r>
            <w:r w:rsidRPr="00BB2B07">
              <w:rPr>
                <w:rFonts w:eastAsia="標楷體"/>
                <w:b/>
              </w:rPr>
              <w:t>實習指</w:t>
            </w:r>
            <w:r w:rsidRPr="00564C8F">
              <w:rPr>
                <w:rFonts w:eastAsia="標楷體"/>
                <w:b/>
              </w:rPr>
              <w:t>導</w:t>
            </w:r>
            <w:r w:rsidR="00FA7E0A" w:rsidRPr="00564C8F">
              <w:rPr>
                <w:rFonts w:eastAsia="標楷體" w:hint="eastAsia"/>
                <w:b/>
              </w:rPr>
              <w:t>者</w:t>
            </w:r>
            <w:r w:rsidRPr="00564C8F">
              <w:rPr>
                <w:rFonts w:eastAsia="標楷體"/>
                <w:b/>
              </w:rPr>
              <w:t>隨著</w:t>
            </w:r>
            <w:r w:rsidRPr="00BB2B07">
              <w:rPr>
                <w:rFonts w:eastAsia="標楷體"/>
                <w:b/>
              </w:rPr>
              <w:t>實習單位的型態、學生學習需求、個案嚴重程度，逐步由密切現場指導，進展到獨立作業。</w:t>
            </w:r>
          </w:p>
          <w:p w14:paraId="49542061" w14:textId="77777777" w:rsidR="004C3766" w:rsidRPr="00BB2B07" w:rsidRDefault="004C3766" w:rsidP="00A07478">
            <w:pPr>
              <w:rPr>
                <w:rFonts w:eastAsia="標楷體"/>
                <w:b/>
                <w:color w:val="FF0000"/>
                <w:kern w:val="0"/>
              </w:rPr>
            </w:pPr>
            <w:r w:rsidRPr="00BB2B07">
              <w:rPr>
                <w:rFonts w:eastAsia="標楷體"/>
                <w:b/>
                <w:color w:val="808080"/>
                <w:kern w:val="0"/>
              </w:rPr>
              <w:t>建議佐證資料</w:t>
            </w:r>
            <w:r w:rsidR="00075F4C" w:rsidRPr="00564C8F">
              <w:rPr>
                <w:rFonts w:eastAsia="標楷體" w:hint="eastAsia"/>
                <w:b/>
                <w:color w:val="808080"/>
                <w:kern w:val="0"/>
              </w:rPr>
              <w:t>：</w:t>
            </w:r>
            <w:r w:rsidR="00850440" w:rsidRPr="004F38D2">
              <w:rPr>
                <w:rFonts w:eastAsia="標楷體"/>
                <w:b/>
                <w:color w:val="808080"/>
              </w:rPr>
              <w:t>大四</w:t>
            </w:r>
            <w:r w:rsidRPr="00BB2B07">
              <w:rPr>
                <w:rFonts w:eastAsia="標楷體"/>
                <w:b/>
                <w:color w:val="808080"/>
                <w:kern w:val="0"/>
              </w:rPr>
              <w:t>實習手冊、實習計畫書或相關資料。</w:t>
            </w:r>
            <w:r w:rsidRPr="00BB2B07">
              <w:rPr>
                <w:rFonts w:eastAsia="標楷體"/>
                <w:b/>
                <w:color w:val="808080"/>
              </w:rPr>
              <w:t>請參考中譯本第</w:t>
            </w:r>
            <w:r w:rsidRPr="00BB2B07">
              <w:rPr>
                <w:rFonts w:eastAsia="標楷體"/>
                <w:b/>
                <w:color w:val="808080"/>
              </w:rPr>
              <w:t>50</w:t>
            </w:r>
            <w:r w:rsidRPr="00BB2B07">
              <w:rPr>
                <w:rFonts w:eastAsia="標楷體"/>
                <w:b/>
                <w:color w:val="808080"/>
              </w:rPr>
              <w:t>頁。</w:t>
            </w:r>
          </w:p>
        </w:tc>
      </w:tr>
      <w:tr w:rsidR="004C3766" w:rsidRPr="00BB2B07" w14:paraId="61A94FA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411400D"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74D2F6E8"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C57075C"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11C22F9D"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69A82D09"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3762C883" w14:textId="77777777" w:rsidR="004C3766" w:rsidRPr="00BB2B07" w:rsidRDefault="004C3766" w:rsidP="004F38D2">
            <w:pPr>
              <w:pStyle w:val="af0"/>
              <w:numPr>
                <w:ilvl w:val="0"/>
                <w:numId w:val="21"/>
              </w:numPr>
              <w:snapToGrid w:val="0"/>
              <w:spacing w:afterLines="30" w:after="108"/>
              <w:ind w:leftChars="0" w:left="902" w:hanging="902"/>
              <w:jc w:val="center"/>
              <w:rPr>
                <w:rFonts w:ascii="Times New Roman" w:eastAsia="標楷體" w:hAnsi="Times New Roman"/>
                <w:b/>
                <w:sz w:val="28"/>
              </w:rPr>
            </w:pPr>
            <w:r w:rsidRPr="00BB2B07">
              <w:rPr>
                <w:rFonts w:ascii="Times New Roman" w:eastAsia="標楷體" w:hAnsi="Times New Roman"/>
                <w:b/>
                <w:sz w:val="28"/>
              </w:rPr>
              <w:lastRenderedPageBreak/>
              <w:t>教育設備與資源</w:t>
            </w:r>
          </w:p>
          <w:p w14:paraId="63B31E8F" w14:textId="77777777" w:rsidR="004C3766" w:rsidRPr="0024573F" w:rsidRDefault="004C3766" w:rsidP="001E0425">
            <w:pPr>
              <w:pStyle w:val="af0"/>
              <w:ind w:leftChars="0" w:left="0"/>
              <w:jc w:val="center"/>
              <w:rPr>
                <w:rFonts w:ascii="Times New Roman" w:eastAsia="標楷體" w:hAnsi="Times New Roman"/>
                <w:b/>
                <w:sz w:val="22"/>
              </w:rPr>
            </w:pPr>
            <w:r w:rsidRPr="0024573F">
              <w:rPr>
                <w:rFonts w:ascii="Times New Roman" w:eastAsia="標楷體" w:hAnsi="Times New Roman"/>
                <w:b/>
                <w:sz w:val="22"/>
              </w:rPr>
              <w:t>教育資源契合課程的哲理與宗旨，包含學習資源、空間、人員人數和人員的招募</w:t>
            </w:r>
          </w:p>
        </w:tc>
      </w:tr>
      <w:tr w:rsidR="004C3766" w:rsidRPr="00BB2B07" w14:paraId="5EBECE97"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3D4B158" w14:textId="77777777" w:rsidR="004C3766" w:rsidRPr="00BB2B07" w:rsidRDefault="004C3766" w:rsidP="00A07478">
            <w:pPr>
              <w:rPr>
                <w:rFonts w:eastAsia="標楷體"/>
                <w:b/>
              </w:rPr>
            </w:pPr>
            <w:r w:rsidRPr="00BB2B07">
              <w:rPr>
                <w:rFonts w:eastAsia="標楷體"/>
                <w:b/>
              </w:rPr>
              <w:t xml:space="preserve">48. </w:t>
            </w:r>
            <w:r w:rsidRPr="00BB2B07">
              <w:rPr>
                <w:rFonts w:eastAsia="標楷體"/>
                <w:b/>
              </w:rPr>
              <w:t>課程與學業輔導的學習資源</w:t>
            </w:r>
            <w:r w:rsidRPr="00564C8F">
              <w:rPr>
                <w:rFonts w:eastAsia="標楷體"/>
                <w:b/>
              </w:rPr>
              <w:t>足夠</w:t>
            </w:r>
            <w:r w:rsidR="00FA7E0A" w:rsidRPr="00564C8F">
              <w:rPr>
                <w:rFonts w:eastAsia="標楷體" w:hint="eastAsia"/>
                <w:b/>
              </w:rPr>
              <w:t>（</w:t>
            </w:r>
            <w:r w:rsidRPr="00564C8F">
              <w:rPr>
                <w:rFonts w:eastAsia="標楷體"/>
                <w:b/>
              </w:rPr>
              <w:t>含師生比、圖書館資源、國際資料庫和期刊、網際網路連線、學習空間、教具設備與準備空間、與用於教學的經費</w:t>
            </w:r>
            <w:r w:rsidR="00996FC1" w:rsidRPr="00564C8F">
              <w:rPr>
                <w:rFonts w:eastAsia="標楷體" w:hint="eastAsia"/>
                <w:b/>
              </w:rPr>
              <w:t>）</w:t>
            </w:r>
            <w:r w:rsidRPr="00564C8F">
              <w:rPr>
                <w:rFonts w:eastAsia="標楷體"/>
                <w:b/>
              </w:rPr>
              <w:t>。</w:t>
            </w:r>
          </w:p>
          <w:p w14:paraId="41A47F92" w14:textId="77777777" w:rsidR="004C3766" w:rsidRPr="00BB2B07" w:rsidRDefault="004C3766" w:rsidP="00A07478">
            <w:pPr>
              <w:rPr>
                <w:rFonts w:eastAsia="標楷體"/>
                <w:b/>
                <w:kern w:val="1"/>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相關佐證資料。</w:t>
            </w:r>
            <w:r w:rsidRPr="00BB2B07">
              <w:rPr>
                <w:rFonts w:eastAsia="標楷體"/>
                <w:b/>
                <w:color w:val="808080"/>
              </w:rPr>
              <w:t>請參考中譯本第</w:t>
            </w:r>
            <w:r w:rsidRPr="00BB2B07">
              <w:rPr>
                <w:rFonts w:eastAsia="標楷體"/>
                <w:b/>
                <w:color w:val="808080"/>
              </w:rPr>
              <w:t>51</w:t>
            </w:r>
            <w:r w:rsidRPr="00BB2B07">
              <w:rPr>
                <w:rFonts w:eastAsia="標楷體"/>
                <w:b/>
                <w:color w:val="808080"/>
              </w:rPr>
              <w:t>頁。</w:t>
            </w:r>
          </w:p>
        </w:tc>
      </w:tr>
      <w:tr w:rsidR="004C3766" w:rsidRPr="00BB2B07" w14:paraId="7D71496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59086CCB"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33427DD7"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8E26FA2"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41E15B1D"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077EE81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E1963B5" w14:textId="77777777" w:rsidR="004C3766" w:rsidRPr="00BB2B07" w:rsidRDefault="004C3766" w:rsidP="00A07478">
            <w:pPr>
              <w:rPr>
                <w:rFonts w:eastAsia="標楷體"/>
                <w:b/>
              </w:rPr>
            </w:pPr>
            <w:r w:rsidRPr="00BB2B07">
              <w:rPr>
                <w:rFonts w:eastAsia="標楷體"/>
                <w:b/>
              </w:rPr>
              <w:t xml:space="preserve">49. </w:t>
            </w:r>
            <w:r w:rsidRPr="00BB2B07">
              <w:rPr>
                <w:rFonts w:eastAsia="標楷體"/>
                <w:b/>
                <w:kern w:val="1"/>
              </w:rPr>
              <w:t>具有足夠的學系專任行政辦事人員以支援課程與管理的需要。</w:t>
            </w:r>
          </w:p>
          <w:p w14:paraId="2F1303A0" w14:textId="77777777" w:rsidR="004C3766" w:rsidRPr="00BB2B07" w:rsidRDefault="004C3766" w:rsidP="00A07478">
            <w:pPr>
              <w:rPr>
                <w:rFonts w:eastAsia="標楷體"/>
                <w:b/>
                <w:color w:val="FF0000"/>
                <w:kern w:val="1"/>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列舉佐證資料。</w:t>
            </w:r>
          </w:p>
        </w:tc>
      </w:tr>
      <w:tr w:rsidR="004C3766" w:rsidRPr="00BB2B07" w14:paraId="2E1CF13B"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2A9B9C51"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2EC8ABF7"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379E2B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55FB8B54"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3631D57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275F2480" w14:textId="77777777" w:rsidR="004C3766" w:rsidRPr="00BB2B07" w:rsidRDefault="004C3766" w:rsidP="00A07478">
            <w:pPr>
              <w:rPr>
                <w:rFonts w:eastAsia="標楷體"/>
                <w:b/>
              </w:rPr>
            </w:pPr>
            <w:r w:rsidRPr="00BB2B07">
              <w:rPr>
                <w:rFonts w:eastAsia="標楷體"/>
                <w:b/>
              </w:rPr>
              <w:t xml:space="preserve">50. </w:t>
            </w:r>
            <w:r w:rsidRPr="00BB2B07">
              <w:rPr>
                <w:rFonts w:eastAsia="標楷體"/>
                <w:b/>
                <w:kern w:val="1"/>
              </w:rPr>
              <w:t>具有足夠使用的空間供教職人員使用。</w:t>
            </w:r>
          </w:p>
          <w:p w14:paraId="08080198" w14:textId="77777777" w:rsidR="004C3766" w:rsidRPr="00BB2B07" w:rsidRDefault="004C3766" w:rsidP="00A07478">
            <w:pPr>
              <w:rPr>
                <w:rFonts w:eastAsia="標楷體"/>
                <w:b/>
                <w:color w:val="FF0000"/>
                <w:kern w:val="1"/>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列舉教職人員的辦公空間。</w:t>
            </w:r>
            <w:r w:rsidRPr="00BB2B07">
              <w:rPr>
                <w:rFonts w:eastAsia="標楷體"/>
                <w:b/>
                <w:color w:val="808080"/>
              </w:rPr>
              <w:t>請參考中譯本第</w:t>
            </w:r>
            <w:r w:rsidRPr="00BB2B07">
              <w:rPr>
                <w:rFonts w:eastAsia="標楷體"/>
                <w:b/>
                <w:color w:val="808080"/>
              </w:rPr>
              <w:t>51</w:t>
            </w:r>
            <w:r w:rsidRPr="00BB2B07">
              <w:rPr>
                <w:rFonts w:eastAsia="標楷體"/>
                <w:b/>
                <w:color w:val="808080"/>
              </w:rPr>
              <w:t>頁。</w:t>
            </w:r>
          </w:p>
        </w:tc>
      </w:tr>
      <w:tr w:rsidR="004C3766" w:rsidRPr="00BB2B07" w14:paraId="74E78599"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30D65D38"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2AC2E8EA"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126E1BFF"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2534C7F3"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41638D61"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70FD33FE" w14:textId="77777777" w:rsidR="004C3766" w:rsidRPr="00BB2B07" w:rsidRDefault="004C3766" w:rsidP="00A07478">
            <w:pPr>
              <w:rPr>
                <w:rFonts w:eastAsia="標楷體"/>
                <w:b/>
              </w:rPr>
            </w:pPr>
            <w:r w:rsidRPr="00BB2B07">
              <w:rPr>
                <w:rFonts w:eastAsia="標楷體"/>
                <w:b/>
              </w:rPr>
              <w:t xml:space="preserve">51. </w:t>
            </w:r>
            <w:r w:rsidRPr="00BB2B07">
              <w:rPr>
                <w:rFonts w:eastAsia="標楷體"/>
                <w:b/>
                <w:kern w:val="1"/>
              </w:rPr>
              <w:t>具有明確的學生入學標準，以確保所有人的機會平等。</w:t>
            </w:r>
          </w:p>
          <w:p w14:paraId="3CC08964" w14:textId="77777777" w:rsidR="004C3766" w:rsidRPr="00BB2B07" w:rsidRDefault="004C3766" w:rsidP="00996FC1">
            <w:pPr>
              <w:rPr>
                <w:rFonts w:eastAsia="標楷體"/>
                <w:b/>
                <w:color w:val="FF0000"/>
                <w:kern w:val="1"/>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招生簡章或</w:t>
            </w:r>
            <w:r w:rsidR="00FA7E0A" w:rsidRPr="00564C8F">
              <w:rPr>
                <w:rFonts w:eastAsia="標楷體" w:hint="eastAsia"/>
                <w:b/>
                <w:color w:val="808080"/>
                <w:kern w:val="0"/>
              </w:rPr>
              <w:t>／</w:t>
            </w:r>
            <w:r w:rsidRPr="00BB2B07">
              <w:rPr>
                <w:rFonts w:eastAsia="標楷體"/>
                <w:b/>
                <w:color w:val="808080"/>
                <w:kern w:val="0"/>
              </w:rPr>
              <w:t>與甄試說明、評分流程。</w:t>
            </w:r>
            <w:r w:rsidRPr="00BB2B07">
              <w:rPr>
                <w:rFonts w:eastAsia="標楷體"/>
                <w:b/>
                <w:color w:val="808080"/>
              </w:rPr>
              <w:t>請參考中譯本第</w:t>
            </w:r>
            <w:r w:rsidRPr="00BB2B07">
              <w:rPr>
                <w:rFonts w:eastAsia="標楷體"/>
                <w:b/>
                <w:color w:val="808080"/>
              </w:rPr>
              <w:t>51</w:t>
            </w:r>
            <w:r w:rsidRPr="00BB2B07">
              <w:rPr>
                <w:rFonts w:eastAsia="標楷體"/>
                <w:b/>
                <w:color w:val="808080"/>
              </w:rPr>
              <w:t>頁。</w:t>
            </w:r>
          </w:p>
        </w:tc>
      </w:tr>
      <w:tr w:rsidR="004C3766" w:rsidRPr="00BB2B07" w14:paraId="6540191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2333AA17"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101104C2"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77F03621"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55597DE8"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4015C7DF"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670FE2E5" w14:textId="77777777" w:rsidR="004C3766" w:rsidRPr="00BB2B07" w:rsidRDefault="004C3766" w:rsidP="00A07478">
            <w:pPr>
              <w:rPr>
                <w:rFonts w:eastAsia="標楷體"/>
                <w:b/>
              </w:rPr>
            </w:pPr>
            <w:r w:rsidRPr="00BB2B07">
              <w:rPr>
                <w:rFonts w:eastAsia="標楷體"/>
                <w:b/>
              </w:rPr>
              <w:t xml:space="preserve">52. </w:t>
            </w:r>
            <w:r w:rsidRPr="00BB2B07">
              <w:rPr>
                <w:rFonts w:eastAsia="標楷體"/>
                <w:b/>
                <w:kern w:val="1"/>
              </w:rPr>
              <w:t>具有明確的教職員招募與選用的政策及程序，以確保所有人的機會平等。</w:t>
            </w:r>
          </w:p>
          <w:p w14:paraId="67804CF9" w14:textId="77777777" w:rsidR="004C3766" w:rsidRPr="00BB2B07" w:rsidRDefault="004C3766" w:rsidP="00A07478">
            <w:pPr>
              <w:rPr>
                <w:rFonts w:eastAsia="標楷體"/>
                <w:b/>
                <w:color w:val="FF0000"/>
                <w:kern w:val="1"/>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徵選公告或作業辦法。</w:t>
            </w:r>
            <w:r w:rsidRPr="00BB2B07">
              <w:rPr>
                <w:rFonts w:eastAsia="標楷體"/>
                <w:b/>
                <w:color w:val="808080"/>
              </w:rPr>
              <w:t>請參考中譯本第</w:t>
            </w:r>
            <w:r w:rsidRPr="00BB2B07">
              <w:rPr>
                <w:rFonts w:eastAsia="標楷體"/>
                <w:b/>
                <w:color w:val="808080"/>
              </w:rPr>
              <w:t>51</w:t>
            </w:r>
            <w:r w:rsidRPr="00BB2B07">
              <w:rPr>
                <w:rFonts w:eastAsia="標楷體"/>
                <w:b/>
                <w:color w:val="808080"/>
              </w:rPr>
              <w:t>頁。</w:t>
            </w:r>
          </w:p>
        </w:tc>
      </w:tr>
      <w:tr w:rsidR="004C3766" w:rsidRPr="00BB2B07" w14:paraId="332FD666"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1EA18091"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34CE0A40"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5F6C0F57"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4F95717E"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3F1773FA"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D40E8E9" w14:textId="77777777" w:rsidR="004C3766" w:rsidRPr="00BB2B07" w:rsidRDefault="004C3766" w:rsidP="00A07478">
            <w:pPr>
              <w:rPr>
                <w:rFonts w:eastAsia="標楷體"/>
                <w:b/>
              </w:rPr>
            </w:pPr>
            <w:r w:rsidRPr="00BB2B07">
              <w:rPr>
                <w:rFonts w:eastAsia="標楷體"/>
                <w:b/>
              </w:rPr>
              <w:t xml:space="preserve">53. </w:t>
            </w:r>
            <w:r w:rsidRPr="00BB2B07">
              <w:rPr>
                <w:rFonts w:eastAsia="標楷體"/>
                <w:b/>
                <w:kern w:val="1"/>
              </w:rPr>
              <w:t>具有資源與設備持續改善的計畫並與所規劃的課程發展一致。</w:t>
            </w:r>
          </w:p>
          <w:p w14:paraId="4E341506" w14:textId="77777777" w:rsidR="004C3766" w:rsidRPr="00BB2B07" w:rsidRDefault="004C3766" w:rsidP="00996FC1">
            <w:pPr>
              <w:rPr>
                <w:rFonts w:eastAsia="標楷體"/>
                <w:b/>
                <w:kern w:val="1"/>
              </w:rPr>
            </w:pPr>
            <w:r w:rsidRPr="00BB2B07">
              <w:rPr>
                <w:rFonts w:eastAsia="標楷體"/>
                <w:b/>
                <w:color w:val="808080"/>
                <w:kern w:val="0"/>
              </w:rPr>
              <w:t>建議佐證資料</w:t>
            </w:r>
            <w:r w:rsidR="00075F4C" w:rsidRPr="00564C8F">
              <w:rPr>
                <w:rFonts w:eastAsia="標楷體" w:hint="eastAsia"/>
                <w:b/>
                <w:color w:val="808080"/>
                <w:kern w:val="0"/>
              </w:rPr>
              <w:t>：</w:t>
            </w:r>
            <w:r w:rsidRPr="00564C8F">
              <w:rPr>
                <w:rFonts w:eastAsia="標楷體"/>
                <w:b/>
                <w:color w:val="808080"/>
                <w:kern w:val="0"/>
              </w:rPr>
              <w:t>採文字說明，</w:t>
            </w:r>
            <w:r w:rsidR="00FA7E0A" w:rsidRPr="00564C8F">
              <w:rPr>
                <w:rFonts w:eastAsia="標楷體" w:hint="eastAsia"/>
                <w:b/>
                <w:color w:val="808080"/>
                <w:kern w:val="0"/>
              </w:rPr>
              <w:t>得</w:t>
            </w:r>
            <w:r w:rsidRPr="00564C8F">
              <w:rPr>
                <w:rFonts w:eastAsia="標楷體"/>
                <w:b/>
                <w:color w:val="808080"/>
                <w:kern w:val="0"/>
              </w:rPr>
              <w:t>免佐</w:t>
            </w:r>
            <w:r w:rsidRPr="00996FC1">
              <w:rPr>
                <w:rFonts w:eastAsia="標楷體"/>
                <w:b/>
                <w:color w:val="808080"/>
              </w:rPr>
              <w:t>證資料</w:t>
            </w:r>
            <w:r w:rsidRPr="00BB2B07">
              <w:rPr>
                <w:rFonts w:eastAsia="標楷體"/>
                <w:b/>
                <w:color w:val="808080"/>
                <w:kern w:val="0"/>
              </w:rPr>
              <w:t>。</w:t>
            </w:r>
            <w:r w:rsidRPr="00BB2B07">
              <w:rPr>
                <w:rFonts w:eastAsia="標楷體"/>
                <w:b/>
                <w:color w:val="808080"/>
              </w:rPr>
              <w:t>請參考中譯本第</w:t>
            </w:r>
            <w:r w:rsidRPr="00BB2B07">
              <w:rPr>
                <w:rFonts w:eastAsia="標楷體"/>
                <w:b/>
                <w:color w:val="808080"/>
              </w:rPr>
              <w:t>51</w:t>
            </w:r>
            <w:r w:rsidRPr="00BB2B07">
              <w:rPr>
                <w:rFonts w:eastAsia="標楷體"/>
                <w:b/>
                <w:color w:val="808080"/>
              </w:rPr>
              <w:t>頁。</w:t>
            </w:r>
          </w:p>
        </w:tc>
      </w:tr>
      <w:tr w:rsidR="004C3766" w:rsidRPr="00BB2B07" w14:paraId="38290A43"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1C90DC6"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19221124"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4AF84C00"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32887624" w14:textId="77777777" w:rsidR="004C3766" w:rsidRPr="00BB2B07" w:rsidRDefault="004C3766" w:rsidP="00A07478">
            <w:pPr>
              <w:rPr>
                <w:rFonts w:eastAsia="標楷體"/>
                <w:b/>
                <w:color w:val="000000"/>
              </w:rPr>
            </w:pPr>
            <w:r w:rsidRPr="00BB2B07">
              <w:rPr>
                <w:rFonts w:eastAsia="標楷體"/>
                <w:b/>
                <w:color w:val="000000"/>
              </w:rPr>
              <w:lastRenderedPageBreak/>
              <w:t>□</w:t>
            </w:r>
            <w:r w:rsidRPr="00BB2B07">
              <w:rPr>
                <w:rFonts w:eastAsia="標楷體"/>
                <w:b/>
                <w:color w:val="000000"/>
              </w:rPr>
              <w:t>不符合，原因：</w:t>
            </w:r>
          </w:p>
        </w:tc>
      </w:tr>
      <w:tr w:rsidR="004C3766" w:rsidRPr="00BB2B07" w14:paraId="320961B4"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197B753F" w14:textId="77777777" w:rsidR="004C3766" w:rsidRPr="00BB2B07" w:rsidRDefault="004C3766" w:rsidP="004F38D2">
            <w:pPr>
              <w:pStyle w:val="af0"/>
              <w:numPr>
                <w:ilvl w:val="0"/>
                <w:numId w:val="21"/>
              </w:numPr>
              <w:snapToGrid w:val="0"/>
              <w:spacing w:afterLines="30" w:after="108"/>
              <w:ind w:leftChars="0" w:left="902" w:hanging="902"/>
              <w:jc w:val="center"/>
              <w:rPr>
                <w:rFonts w:ascii="Times New Roman" w:eastAsia="標楷體" w:hAnsi="Times New Roman"/>
                <w:b/>
                <w:sz w:val="28"/>
              </w:rPr>
            </w:pPr>
            <w:r w:rsidRPr="00BB2B07">
              <w:rPr>
                <w:rFonts w:ascii="Times New Roman" w:eastAsia="標楷體" w:hAnsi="Times New Roman"/>
                <w:b/>
                <w:sz w:val="28"/>
              </w:rPr>
              <w:lastRenderedPageBreak/>
              <w:t>教育者</w:t>
            </w:r>
          </w:p>
          <w:p w14:paraId="304DC19D" w14:textId="77777777" w:rsidR="004C3766" w:rsidRPr="0024573F" w:rsidRDefault="004C3766" w:rsidP="001E0425">
            <w:pPr>
              <w:pStyle w:val="af0"/>
              <w:ind w:leftChars="0" w:left="34"/>
              <w:jc w:val="center"/>
              <w:rPr>
                <w:rFonts w:ascii="Times New Roman" w:eastAsia="標楷體" w:hAnsi="Times New Roman"/>
                <w:b/>
                <w:sz w:val="22"/>
              </w:rPr>
            </w:pPr>
            <w:r w:rsidRPr="0024573F">
              <w:rPr>
                <w:rFonts w:ascii="Times New Roman" w:eastAsia="標楷體" w:hAnsi="Times New Roman"/>
                <w:b/>
                <w:sz w:val="22"/>
              </w:rPr>
              <w:t>教育者的綜合資格和經驗，支持課程的教學內容和所使用的教學方法</w:t>
            </w:r>
          </w:p>
        </w:tc>
      </w:tr>
      <w:tr w:rsidR="004C3766" w:rsidRPr="00BB2B07" w14:paraId="223DE4BD"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2CF5FCAD" w14:textId="77777777" w:rsidR="004C3766" w:rsidRPr="00BB2B07" w:rsidRDefault="004C3766" w:rsidP="00A07478">
            <w:pPr>
              <w:rPr>
                <w:rFonts w:eastAsia="標楷體"/>
                <w:b/>
              </w:rPr>
            </w:pPr>
            <w:r w:rsidRPr="00BB2B07">
              <w:rPr>
                <w:rFonts w:eastAsia="標楷體"/>
                <w:b/>
              </w:rPr>
              <w:t xml:space="preserve">54. </w:t>
            </w:r>
            <w:r w:rsidR="00564C8F" w:rsidRPr="00BB2B07">
              <w:rPr>
                <w:rFonts w:eastAsia="標楷體"/>
                <w:b/>
                <w:kern w:val="1"/>
              </w:rPr>
              <w:t>職能治療學</w:t>
            </w:r>
            <w:r w:rsidR="00564C8F" w:rsidRPr="00C860D6">
              <w:rPr>
                <w:rFonts w:eastAsia="標楷體"/>
                <w:b/>
                <w:kern w:val="1"/>
              </w:rPr>
              <w:t>系主任</w:t>
            </w:r>
            <w:r w:rsidRPr="00BB2B07">
              <w:rPr>
                <w:rFonts w:eastAsia="標楷體"/>
                <w:b/>
                <w:kern w:val="1"/>
              </w:rPr>
              <w:t>，於任職時已具備國家考試認證之職能治療師資格，並具備至少</w:t>
            </w:r>
            <w:r w:rsidRPr="00BB2B07">
              <w:rPr>
                <w:rFonts w:eastAsia="標楷體"/>
                <w:b/>
                <w:kern w:val="1"/>
              </w:rPr>
              <w:t>5</w:t>
            </w:r>
            <w:r w:rsidRPr="00BB2B07">
              <w:rPr>
                <w:rFonts w:eastAsia="標楷體"/>
                <w:b/>
                <w:kern w:val="1"/>
              </w:rPr>
              <w:t>年專業經歷，其中至少有</w:t>
            </w:r>
            <w:r w:rsidRPr="00BB2B07">
              <w:rPr>
                <w:rFonts w:eastAsia="標楷體"/>
                <w:b/>
                <w:kern w:val="1"/>
              </w:rPr>
              <w:t>2</w:t>
            </w:r>
            <w:r w:rsidRPr="00BB2B07">
              <w:rPr>
                <w:rFonts w:eastAsia="標楷體"/>
                <w:b/>
                <w:kern w:val="1"/>
              </w:rPr>
              <w:t>年的全職學術職位及教學責任。</w:t>
            </w:r>
          </w:p>
          <w:p w14:paraId="73EB3ADB" w14:textId="77777777" w:rsidR="004C3766" w:rsidRPr="00BB2B07" w:rsidRDefault="004C3766" w:rsidP="00937FCF">
            <w:pPr>
              <w:rPr>
                <w:rFonts w:eastAsia="標楷體"/>
                <w:b/>
                <w:kern w:val="1"/>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列舉職能治療學系主任的學經歷及資格。</w:t>
            </w:r>
          </w:p>
        </w:tc>
      </w:tr>
      <w:tr w:rsidR="004C3766" w:rsidRPr="00BB2B07" w14:paraId="02A66A52"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3B7CDFD5"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40A3B88F"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63EC190B"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7389A5B1"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r w:rsidR="004C3766" w:rsidRPr="00BB2B07" w14:paraId="25ECB654"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11057" w:type="dxa"/>
            <w:gridSpan w:val="2"/>
            <w:shd w:val="clear" w:color="auto" w:fill="auto"/>
          </w:tcPr>
          <w:p w14:paraId="4549785F" w14:textId="77777777" w:rsidR="004C3766" w:rsidRPr="00BB2B07" w:rsidRDefault="004C3766" w:rsidP="00A07478">
            <w:pPr>
              <w:rPr>
                <w:rFonts w:eastAsia="標楷體"/>
                <w:b/>
              </w:rPr>
            </w:pPr>
            <w:r w:rsidRPr="00BB2B07">
              <w:rPr>
                <w:rFonts w:eastAsia="標楷體"/>
                <w:b/>
              </w:rPr>
              <w:t xml:space="preserve">55. </w:t>
            </w:r>
            <w:r w:rsidRPr="00BB2B07">
              <w:rPr>
                <w:rFonts w:eastAsia="標楷體"/>
                <w:b/>
                <w:kern w:val="1"/>
              </w:rPr>
              <w:t>教授職能治療專業課程教師具不同職能治療領域背景、資格和經驗，使教育課程能夠契合其哲理與宗旨。</w:t>
            </w:r>
          </w:p>
          <w:p w14:paraId="2E9BB147" w14:textId="77777777" w:rsidR="004C3766" w:rsidRPr="00BB2B07" w:rsidRDefault="004C3766" w:rsidP="00A07478">
            <w:pPr>
              <w:rPr>
                <w:rFonts w:eastAsia="標楷體"/>
                <w:b/>
                <w:kern w:val="1"/>
              </w:rPr>
            </w:pPr>
            <w:r w:rsidRPr="00BB2B07">
              <w:rPr>
                <w:rFonts w:eastAsia="標楷體"/>
                <w:b/>
                <w:color w:val="808080"/>
                <w:kern w:val="0"/>
              </w:rPr>
              <w:t>建議佐證資料</w:t>
            </w:r>
            <w:r w:rsidR="00075F4C" w:rsidRPr="00564C8F">
              <w:rPr>
                <w:rFonts w:eastAsia="標楷體" w:hint="eastAsia"/>
                <w:b/>
                <w:color w:val="808080"/>
                <w:kern w:val="0"/>
              </w:rPr>
              <w:t>：</w:t>
            </w:r>
            <w:r w:rsidRPr="00BB2B07">
              <w:rPr>
                <w:rFonts w:eastAsia="標楷體"/>
                <w:b/>
                <w:color w:val="808080"/>
                <w:kern w:val="0"/>
              </w:rPr>
              <w:t>列舉教師的專業背景、綜合資格和經驗。</w:t>
            </w:r>
            <w:r w:rsidRPr="00BB2B07">
              <w:rPr>
                <w:rFonts w:eastAsia="標楷體"/>
                <w:b/>
                <w:color w:val="808080"/>
              </w:rPr>
              <w:t>請參考中譯本第</w:t>
            </w:r>
            <w:r w:rsidRPr="00BB2B07">
              <w:rPr>
                <w:rFonts w:eastAsia="標楷體"/>
                <w:b/>
                <w:color w:val="808080"/>
              </w:rPr>
              <w:t>52</w:t>
            </w:r>
            <w:r w:rsidRPr="00BB2B07">
              <w:rPr>
                <w:rFonts w:eastAsia="標楷體"/>
                <w:b/>
                <w:color w:val="808080"/>
              </w:rPr>
              <w:t>頁。</w:t>
            </w:r>
          </w:p>
        </w:tc>
      </w:tr>
      <w:tr w:rsidR="004C3766" w:rsidRPr="00BB2B07" w14:paraId="163DB157" w14:textId="77777777" w:rsidTr="00530F7C">
        <w:tblPrEx>
          <w:tblCellMar>
            <w:top w:w="113" w:type="dxa"/>
            <w:left w:w="108" w:type="dxa"/>
            <w:bottom w:w="113" w:type="dxa"/>
            <w:right w:w="108" w:type="dxa"/>
          </w:tblCellMar>
          <w:tblLook w:val="04A0" w:firstRow="1" w:lastRow="0" w:firstColumn="1" w:lastColumn="0" w:noHBand="0" w:noVBand="1"/>
        </w:tblPrEx>
        <w:trPr>
          <w:jc w:val="center"/>
        </w:trPr>
        <w:tc>
          <w:tcPr>
            <w:tcW w:w="8897" w:type="dxa"/>
            <w:shd w:val="clear" w:color="auto" w:fill="auto"/>
          </w:tcPr>
          <w:p w14:paraId="051B7D93" w14:textId="77777777" w:rsidR="004C3766" w:rsidRPr="00BB2B07" w:rsidRDefault="004C3766" w:rsidP="00A07478">
            <w:pPr>
              <w:rPr>
                <w:rFonts w:eastAsia="標楷體"/>
                <w:b/>
              </w:rPr>
            </w:pPr>
            <w:r w:rsidRPr="00BB2B07">
              <w:rPr>
                <w:rFonts w:eastAsia="標楷體"/>
                <w:b/>
              </w:rPr>
              <w:t>說明</w:t>
            </w:r>
          </w:p>
        </w:tc>
        <w:tc>
          <w:tcPr>
            <w:tcW w:w="2160" w:type="dxa"/>
            <w:shd w:val="clear" w:color="auto" w:fill="auto"/>
          </w:tcPr>
          <w:p w14:paraId="0AAD27B4" w14:textId="77777777" w:rsidR="004C3766" w:rsidRPr="00BB2B07" w:rsidRDefault="004C3766" w:rsidP="00A07478">
            <w:pPr>
              <w:rPr>
                <w:rFonts w:eastAsia="標楷體"/>
                <w:b/>
                <w:color w:val="000000"/>
              </w:rPr>
            </w:pPr>
            <w:r w:rsidRPr="00BB2B07">
              <w:rPr>
                <w:rFonts w:eastAsia="標楷體"/>
                <w:b/>
                <w:caps/>
                <w:color w:val="000000"/>
                <w:kern w:val="1"/>
              </w:rPr>
              <w:t>委員審核</w:t>
            </w:r>
            <w:r w:rsidRPr="00BB2B07">
              <w:rPr>
                <w:rFonts w:eastAsia="標楷體"/>
                <w:b/>
                <w:color w:val="000000"/>
              </w:rPr>
              <w:t>結果</w:t>
            </w:r>
          </w:p>
          <w:p w14:paraId="2FD8D9D1"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符合</w:t>
            </w:r>
          </w:p>
          <w:p w14:paraId="2D28EDF6" w14:textId="77777777" w:rsidR="004C3766" w:rsidRPr="00BB2B07" w:rsidRDefault="004C3766" w:rsidP="00A07478">
            <w:pPr>
              <w:rPr>
                <w:rFonts w:eastAsia="標楷體"/>
                <w:b/>
                <w:color w:val="000000"/>
              </w:rPr>
            </w:pPr>
            <w:r w:rsidRPr="00BB2B07">
              <w:rPr>
                <w:rFonts w:eastAsia="標楷體"/>
                <w:b/>
                <w:color w:val="000000"/>
              </w:rPr>
              <w:t>□</w:t>
            </w:r>
            <w:r w:rsidRPr="00BB2B07">
              <w:rPr>
                <w:rFonts w:eastAsia="標楷體"/>
                <w:b/>
                <w:color w:val="000000"/>
              </w:rPr>
              <w:t>不符合，原因：</w:t>
            </w:r>
          </w:p>
        </w:tc>
      </w:tr>
    </w:tbl>
    <w:p w14:paraId="57C90835" w14:textId="77777777" w:rsidR="004C3766" w:rsidRPr="00BB2B07" w:rsidRDefault="004C3766" w:rsidP="00A07478">
      <w:pPr>
        <w:rPr>
          <w:rFonts w:eastAsia="標楷體"/>
          <w:b/>
        </w:rPr>
      </w:pPr>
    </w:p>
    <w:p w14:paraId="564CBC88" w14:textId="77777777" w:rsidR="00AC57BB" w:rsidRPr="00BB2B07" w:rsidRDefault="00AC57BB" w:rsidP="004C3766">
      <w:pPr>
        <w:ind w:right="-56"/>
        <w:jc w:val="center"/>
        <w:rPr>
          <w:rFonts w:eastAsia="標楷體"/>
          <w:b/>
        </w:rPr>
      </w:pPr>
    </w:p>
    <w:sectPr w:rsidR="00AC57BB" w:rsidRPr="00BB2B07" w:rsidSect="00D20357">
      <w:footerReference w:type="even"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A2A19" w14:textId="77777777" w:rsidR="005C26F3" w:rsidRDefault="005C26F3">
      <w:r>
        <w:separator/>
      </w:r>
    </w:p>
  </w:endnote>
  <w:endnote w:type="continuationSeparator" w:id="0">
    <w:p w14:paraId="5F825F56" w14:textId="77777777" w:rsidR="005C26F3" w:rsidRDefault="005C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5">
    <w:panose1 w:val="03000509000000000000"/>
    <w:charset w:val="88"/>
    <w:family w:val="script"/>
    <w:pitch w:val="fixed"/>
    <w:sig w:usb0="00000000"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3E574" w14:textId="77777777" w:rsidR="004D490F" w:rsidRDefault="00682D9D" w:rsidP="0078500C">
    <w:pPr>
      <w:pStyle w:val="a3"/>
      <w:framePr w:wrap="around" w:vAnchor="text" w:hAnchor="margin" w:xAlign="center" w:y="1"/>
      <w:rPr>
        <w:rStyle w:val="a5"/>
      </w:rPr>
    </w:pPr>
    <w:r>
      <w:rPr>
        <w:rStyle w:val="a5"/>
      </w:rPr>
      <w:fldChar w:fldCharType="begin"/>
    </w:r>
    <w:r w:rsidR="004D490F">
      <w:rPr>
        <w:rStyle w:val="a5"/>
      </w:rPr>
      <w:instrText xml:space="preserve">PAGE  </w:instrText>
    </w:r>
    <w:r>
      <w:rPr>
        <w:rStyle w:val="a5"/>
      </w:rPr>
      <w:fldChar w:fldCharType="end"/>
    </w:r>
  </w:p>
  <w:p w14:paraId="10067347" w14:textId="77777777" w:rsidR="004D490F" w:rsidRDefault="004D490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2BC4" w14:textId="77777777" w:rsidR="004D490F" w:rsidRDefault="00682D9D" w:rsidP="0078500C">
    <w:pPr>
      <w:pStyle w:val="a3"/>
      <w:framePr w:wrap="around" w:vAnchor="text" w:hAnchor="margin" w:xAlign="center" w:y="1"/>
      <w:rPr>
        <w:rStyle w:val="a5"/>
      </w:rPr>
    </w:pPr>
    <w:r>
      <w:rPr>
        <w:rStyle w:val="a5"/>
      </w:rPr>
      <w:fldChar w:fldCharType="begin"/>
    </w:r>
    <w:r w:rsidR="004D490F">
      <w:rPr>
        <w:rStyle w:val="a5"/>
      </w:rPr>
      <w:instrText xml:space="preserve">PAGE  </w:instrText>
    </w:r>
    <w:r>
      <w:rPr>
        <w:rStyle w:val="a5"/>
      </w:rPr>
      <w:fldChar w:fldCharType="separate"/>
    </w:r>
    <w:r w:rsidR="004F38D2">
      <w:rPr>
        <w:rStyle w:val="a5"/>
        <w:noProof/>
      </w:rPr>
      <w:t>23</w:t>
    </w:r>
    <w:r>
      <w:rPr>
        <w:rStyle w:val="a5"/>
      </w:rPr>
      <w:fldChar w:fldCharType="end"/>
    </w:r>
  </w:p>
  <w:p w14:paraId="575CC589" w14:textId="77777777" w:rsidR="004D490F" w:rsidRDefault="004D490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211E5" w14:textId="77777777" w:rsidR="005C26F3" w:rsidRDefault="005C26F3">
      <w:r>
        <w:separator/>
      </w:r>
    </w:p>
  </w:footnote>
  <w:footnote w:type="continuationSeparator" w:id="0">
    <w:p w14:paraId="662159EB" w14:textId="77777777" w:rsidR="005C26F3" w:rsidRDefault="005C2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43289"/>
    <w:multiLevelType w:val="hybridMultilevel"/>
    <w:tmpl w:val="294CA986"/>
    <w:lvl w:ilvl="0" w:tplc="BB0A1B42">
      <w:start w:val="1"/>
      <w:numFmt w:val="taiwaneseCountingThousand"/>
      <w:lvlText w:val="%1、"/>
      <w:lvlJc w:val="left"/>
      <w:pPr>
        <w:ind w:left="951" w:hanging="480"/>
      </w:pPr>
      <w:rPr>
        <w:rFonts w:hint="default"/>
      </w:rPr>
    </w:lvl>
    <w:lvl w:ilvl="1" w:tplc="04090019" w:tentative="1">
      <w:start w:val="1"/>
      <w:numFmt w:val="ideographTraditional"/>
      <w:lvlText w:val="%2、"/>
      <w:lvlJc w:val="left"/>
      <w:pPr>
        <w:ind w:left="1431" w:hanging="480"/>
      </w:pPr>
    </w:lvl>
    <w:lvl w:ilvl="2" w:tplc="0409001B" w:tentative="1">
      <w:start w:val="1"/>
      <w:numFmt w:val="lowerRoman"/>
      <w:lvlText w:val="%3."/>
      <w:lvlJc w:val="right"/>
      <w:pPr>
        <w:ind w:left="1911" w:hanging="480"/>
      </w:pPr>
    </w:lvl>
    <w:lvl w:ilvl="3" w:tplc="0409000F" w:tentative="1">
      <w:start w:val="1"/>
      <w:numFmt w:val="decimal"/>
      <w:lvlText w:val="%4."/>
      <w:lvlJc w:val="left"/>
      <w:pPr>
        <w:ind w:left="2391" w:hanging="480"/>
      </w:pPr>
    </w:lvl>
    <w:lvl w:ilvl="4" w:tplc="04090019" w:tentative="1">
      <w:start w:val="1"/>
      <w:numFmt w:val="ideographTraditional"/>
      <w:lvlText w:val="%5、"/>
      <w:lvlJc w:val="left"/>
      <w:pPr>
        <w:ind w:left="2871" w:hanging="480"/>
      </w:pPr>
    </w:lvl>
    <w:lvl w:ilvl="5" w:tplc="0409001B" w:tentative="1">
      <w:start w:val="1"/>
      <w:numFmt w:val="lowerRoman"/>
      <w:lvlText w:val="%6."/>
      <w:lvlJc w:val="right"/>
      <w:pPr>
        <w:ind w:left="3351" w:hanging="480"/>
      </w:pPr>
    </w:lvl>
    <w:lvl w:ilvl="6" w:tplc="0409000F" w:tentative="1">
      <w:start w:val="1"/>
      <w:numFmt w:val="decimal"/>
      <w:lvlText w:val="%7."/>
      <w:lvlJc w:val="left"/>
      <w:pPr>
        <w:ind w:left="3831" w:hanging="480"/>
      </w:pPr>
    </w:lvl>
    <w:lvl w:ilvl="7" w:tplc="04090019" w:tentative="1">
      <w:start w:val="1"/>
      <w:numFmt w:val="ideographTraditional"/>
      <w:lvlText w:val="%8、"/>
      <w:lvlJc w:val="left"/>
      <w:pPr>
        <w:ind w:left="4311" w:hanging="480"/>
      </w:pPr>
    </w:lvl>
    <w:lvl w:ilvl="8" w:tplc="0409001B" w:tentative="1">
      <w:start w:val="1"/>
      <w:numFmt w:val="lowerRoman"/>
      <w:lvlText w:val="%9."/>
      <w:lvlJc w:val="right"/>
      <w:pPr>
        <w:ind w:left="4791" w:hanging="480"/>
      </w:pPr>
    </w:lvl>
  </w:abstractNum>
  <w:abstractNum w:abstractNumId="1" w15:restartNumberingAfterBreak="0">
    <w:nsid w:val="06FD4B00"/>
    <w:multiLevelType w:val="hybridMultilevel"/>
    <w:tmpl w:val="B5785A8E"/>
    <w:lvl w:ilvl="0" w:tplc="3CBC66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912779"/>
    <w:multiLevelType w:val="hybridMultilevel"/>
    <w:tmpl w:val="87124C88"/>
    <w:lvl w:ilvl="0" w:tplc="D416079E">
      <w:start w:val="1"/>
      <w:numFmt w:val="taiwaneseCountingThousand"/>
      <w:lvlText w:val="第%1節"/>
      <w:lvlJc w:val="left"/>
      <w:pPr>
        <w:ind w:left="1054" w:hanging="10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B14FA8"/>
    <w:multiLevelType w:val="hybridMultilevel"/>
    <w:tmpl w:val="554A5050"/>
    <w:lvl w:ilvl="0" w:tplc="B088CB7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8C414E"/>
    <w:multiLevelType w:val="multilevel"/>
    <w:tmpl w:val="DC229068"/>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9CF3D5B"/>
    <w:multiLevelType w:val="hybridMultilevel"/>
    <w:tmpl w:val="554A61B0"/>
    <w:lvl w:ilvl="0" w:tplc="F40AEC5E">
      <w:start w:val="1"/>
      <w:numFmt w:val="taiwaneseCountingThousand"/>
      <w:lvlText w:val="%1、"/>
      <w:lvlJc w:val="left"/>
      <w:pPr>
        <w:ind w:left="951" w:hanging="480"/>
      </w:pPr>
      <w:rPr>
        <w:rFonts w:ascii="Calibri" w:hAnsi="Calibri" w:hint="default"/>
        <w:b w:val="0"/>
        <w:color w:val="000000"/>
      </w:rPr>
    </w:lvl>
    <w:lvl w:ilvl="1" w:tplc="04090019" w:tentative="1">
      <w:start w:val="1"/>
      <w:numFmt w:val="ideographTraditional"/>
      <w:lvlText w:val="%2、"/>
      <w:lvlJc w:val="left"/>
      <w:pPr>
        <w:ind w:left="1431" w:hanging="480"/>
      </w:pPr>
    </w:lvl>
    <w:lvl w:ilvl="2" w:tplc="0409001B" w:tentative="1">
      <w:start w:val="1"/>
      <w:numFmt w:val="lowerRoman"/>
      <w:lvlText w:val="%3."/>
      <w:lvlJc w:val="right"/>
      <w:pPr>
        <w:ind w:left="1911" w:hanging="480"/>
      </w:pPr>
    </w:lvl>
    <w:lvl w:ilvl="3" w:tplc="0409000F" w:tentative="1">
      <w:start w:val="1"/>
      <w:numFmt w:val="decimal"/>
      <w:lvlText w:val="%4."/>
      <w:lvlJc w:val="left"/>
      <w:pPr>
        <w:ind w:left="2391" w:hanging="480"/>
      </w:pPr>
    </w:lvl>
    <w:lvl w:ilvl="4" w:tplc="04090019" w:tentative="1">
      <w:start w:val="1"/>
      <w:numFmt w:val="ideographTraditional"/>
      <w:lvlText w:val="%5、"/>
      <w:lvlJc w:val="left"/>
      <w:pPr>
        <w:ind w:left="2871" w:hanging="480"/>
      </w:pPr>
    </w:lvl>
    <w:lvl w:ilvl="5" w:tplc="0409001B" w:tentative="1">
      <w:start w:val="1"/>
      <w:numFmt w:val="lowerRoman"/>
      <w:lvlText w:val="%6."/>
      <w:lvlJc w:val="right"/>
      <w:pPr>
        <w:ind w:left="3351" w:hanging="480"/>
      </w:pPr>
    </w:lvl>
    <w:lvl w:ilvl="6" w:tplc="0409000F" w:tentative="1">
      <w:start w:val="1"/>
      <w:numFmt w:val="decimal"/>
      <w:lvlText w:val="%7."/>
      <w:lvlJc w:val="left"/>
      <w:pPr>
        <w:ind w:left="3831" w:hanging="480"/>
      </w:pPr>
    </w:lvl>
    <w:lvl w:ilvl="7" w:tplc="04090019" w:tentative="1">
      <w:start w:val="1"/>
      <w:numFmt w:val="ideographTraditional"/>
      <w:lvlText w:val="%8、"/>
      <w:lvlJc w:val="left"/>
      <w:pPr>
        <w:ind w:left="4311" w:hanging="480"/>
      </w:pPr>
    </w:lvl>
    <w:lvl w:ilvl="8" w:tplc="0409001B" w:tentative="1">
      <w:start w:val="1"/>
      <w:numFmt w:val="lowerRoman"/>
      <w:lvlText w:val="%9."/>
      <w:lvlJc w:val="right"/>
      <w:pPr>
        <w:ind w:left="4791" w:hanging="480"/>
      </w:pPr>
    </w:lvl>
  </w:abstractNum>
  <w:abstractNum w:abstractNumId="6" w15:restartNumberingAfterBreak="0">
    <w:nsid w:val="25D3562B"/>
    <w:multiLevelType w:val="hybridMultilevel"/>
    <w:tmpl w:val="091A96B2"/>
    <w:lvl w:ilvl="0" w:tplc="CA1E6CDE">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A94F74"/>
    <w:multiLevelType w:val="hybridMultilevel"/>
    <w:tmpl w:val="D906461A"/>
    <w:lvl w:ilvl="0" w:tplc="2DA45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3B338B"/>
    <w:multiLevelType w:val="hybridMultilevel"/>
    <w:tmpl w:val="496E849E"/>
    <w:lvl w:ilvl="0" w:tplc="85B4E07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324F2BCC"/>
    <w:multiLevelType w:val="hybridMultilevel"/>
    <w:tmpl w:val="EE9A0BC0"/>
    <w:lvl w:ilvl="0" w:tplc="431CD402">
      <w:start w:val="4"/>
      <w:numFmt w:val="taiwaneseCountingThousand"/>
      <w:lvlText w:val="%1、"/>
      <w:lvlJc w:val="left"/>
      <w:pPr>
        <w:tabs>
          <w:tab w:val="num" w:pos="360"/>
        </w:tabs>
        <w:ind w:left="360" w:hanging="48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0" w15:restartNumberingAfterBreak="0">
    <w:nsid w:val="38985FED"/>
    <w:multiLevelType w:val="hybridMultilevel"/>
    <w:tmpl w:val="3F1EE4FA"/>
    <w:lvl w:ilvl="0" w:tplc="C130F42E">
      <w:start w:val="1"/>
      <w:numFmt w:val="taiwaneseCountingThousand"/>
      <w:lvlText w:val="%1、"/>
      <w:lvlJc w:val="left"/>
      <w:pPr>
        <w:ind w:left="951" w:hanging="480"/>
      </w:pPr>
      <w:rPr>
        <w:rFonts w:hint="default"/>
      </w:rPr>
    </w:lvl>
    <w:lvl w:ilvl="1" w:tplc="04090019" w:tentative="1">
      <w:start w:val="1"/>
      <w:numFmt w:val="ideographTraditional"/>
      <w:lvlText w:val="%2、"/>
      <w:lvlJc w:val="left"/>
      <w:pPr>
        <w:ind w:left="1431" w:hanging="480"/>
      </w:pPr>
    </w:lvl>
    <w:lvl w:ilvl="2" w:tplc="0409001B" w:tentative="1">
      <w:start w:val="1"/>
      <w:numFmt w:val="lowerRoman"/>
      <w:lvlText w:val="%3."/>
      <w:lvlJc w:val="right"/>
      <w:pPr>
        <w:ind w:left="1911" w:hanging="480"/>
      </w:pPr>
    </w:lvl>
    <w:lvl w:ilvl="3" w:tplc="0409000F" w:tentative="1">
      <w:start w:val="1"/>
      <w:numFmt w:val="decimal"/>
      <w:lvlText w:val="%4."/>
      <w:lvlJc w:val="left"/>
      <w:pPr>
        <w:ind w:left="2391" w:hanging="480"/>
      </w:pPr>
    </w:lvl>
    <w:lvl w:ilvl="4" w:tplc="04090019" w:tentative="1">
      <w:start w:val="1"/>
      <w:numFmt w:val="ideographTraditional"/>
      <w:lvlText w:val="%5、"/>
      <w:lvlJc w:val="left"/>
      <w:pPr>
        <w:ind w:left="2871" w:hanging="480"/>
      </w:pPr>
    </w:lvl>
    <w:lvl w:ilvl="5" w:tplc="0409001B" w:tentative="1">
      <w:start w:val="1"/>
      <w:numFmt w:val="lowerRoman"/>
      <w:lvlText w:val="%6."/>
      <w:lvlJc w:val="right"/>
      <w:pPr>
        <w:ind w:left="3351" w:hanging="480"/>
      </w:pPr>
    </w:lvl>
    <w:lvl w:ilvl="6" w:tplc="0409000F" w:tentative="1">
      <w:start w:val="1"/>
      <w:numFmt w:val="decimal"/>
      <w:lvlText w:val="%7."/>
      <w:lvlJc w:val="left"/>
      <w:pPr>
        <w:ind w:left="3831" w:hanging="480"/>
      </w:pPr>
    </w:lvl>
    <w:lvl w:ilvl="7" w:tplc="04090019" w:tentative="1">
      <w:start w:val="1"/>
      <w:numFmt w:val="ideographTraditional"/>
      <w:lvlText w:val="%8、"/>
      <w:lvlJc w:val="left"/>
      <w:pPr>
        <w:ind w:left="4311" w:hanging="480"/>
      </w:pPr>
    </w:lvl>
    <w:lvl w:ilvl="8" w:tplc="0409001B" w:tentative="1">
      <w:start w:val="1"/>
      <w:numFmt w:val="lowerRoman"/>
      <w:lvlText w:val="%9."/>
      <w:lvlJc w:val="right"/>
      <w:pPr>
        <w:ind w:left="4791" w:hanging="480"/>
      </w:pPr>
    </w:lvl>
  </w:abstractNum>
  <w:abstractNum w:abstractNumId="11" w15:restartNumberingAfterBreak="0">
    <w:nsid w:val="3CB23404"/>
    <w:multiLevelType w:val="hybridMultilevel"/>
    <w:tmpl w:val="76C26ED4"/>
    <w:lvl w:ilvl="0" w:tplc="D3108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5A1151"/>
    <w:multiLevelType w:val="hybridMultilevel"/>
    <w:tmpl w:val="B52CCAA0"/>
    <w:lvl w:ilvl="0" w:tplc="2294D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B9089E"/>
    <w:multiLevelType w:val="hybridMultilevel"/>
    <w:tmpl w:val="F7D698BA"/>
    <w:lvl w:ilvl="0" w:tplc="773A8168">
      <w:start w:val="1"/>
      <w:numFmt w:val="taiwaneseCountingThousand"/>
      <w:lvlText w:val="第%1節"/>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3F7B47"/>
    <w:multiLevelType w:val="hybridMultilevel"/>
    <w:tmpl w:val="67BE4486"/>
    <w:lvl w:ilvl="0" w:tplc="2DFC70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415506"/>
    <w:multiLevelType w:val="hybridMultilevel"/>
    <w:tmpl w:val="A85C5642"/>
    <w:lvl w:ilvl="0" w:tplc="E41A4E7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6485DA1"/>
    <w:multiLevelType w:val="hybridMultilevel"/>
    <w:tmpl w:val="8418F124"/>
    <w:lvl w:ilvl="0" w:tplc="1EE47C42">
      <w:start w:val="1"/>
      <w:numFmt w:val="taiwaneseCountingThousand"/>
      <w:lvlText w:val="%1、"/>
      <w:lvlJc w:val="left"/>
      <w:pPr>
        <w:ind w:left="497" w:hanging="4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8C2DAD"/>
    <w:multiLevelType w:val="hybridMultilevel"/>
    <w:tmpl w:val="0150985C"/>
    <w:lvl w:ilvl="0" w:tplc="5F4C51E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1C1841"/>
    <w:multiLevelType w:val="hybridMultilevel"/>
    <w:tmpl w:val="347CFB9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6B333CF"/>
    <w:multiLevelType w:val="hybridMultilevel"/>
    <w:tmpl w:val="C85C2FC2"/>
    <w:lvl w:ilvl="0" w:tplc="69F0A93C">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8537862"/>
    <w:multiLevelType w:val="hybridMultilevel"/>
    <w:tmpl w:val="54B4E286"/>
    <w:lvl w:ilvl="0" w:tplc="3BD83088">
      <w:start w:val="1"/>
      <w:numFmt w:val="taiwaneseCountingThousand"/>
      <w:lvlText w:val="（%1）"/>
      <w:lvlJc w:val="left"/>
      <w:pPr>
        <w:ind w:left="1671" w:hanging="720"/>
      </w:pPr>
      <w:rPr>
        <w:rFonts w:hint="default"/>
        <w:b w:val="0"/>
        <w:color w:val="000000"/>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21" w15:restartNumberingAfterBreak="0">
    <w:nsid w:val="6C4606AE"/>
    <w:multiLevelType w:val="hybridMultilevel"/>
    <w:tmpl w:val="231C623A"/>
    <w:lvl w:ilvl="0" w:tplc="A8C04294">
      <w:start w:val="1"/>
      <w:numFmt w:val="taiwaneseCountingThousand"/>
      <w:lvlText w:val="%1、"/>
      <w:lvlJc w:val="left"/>
      <w:pPr>
        <w:tabs>
          <w:tab w:val="num" w:pos="720"/>
        </w:tabs>
        <w:ind w:left="720" w:hanging="360"/>
      </w:pPr>
      <w:rPr>
        <w:rFonts w:ascii="華康楷書體W5" w:eastAsia="華康楷書體W5" w:hAnsi="Times New Roman" w:cs="Times New Roman" w:hint="eastAsia"/>
      </w:rPr>
    </w:lvl>
    <w:lvl w:ilvl="1" w:tplc="90CC681E">
      <w:start w:val="182"/>
      <w:numFmt w:val="bullet"/>
      <w:lvlText w:val="•"/>
      <w:lvlJc w:val="left"/>
      <w:pPr>
        <w:tabs>
          <w:tab w:val="num" w:pos="1440"/>
        </w:tabs>
        <w:ind w:left="1440" w:hanging="360"/>
      </w:pPr>
      <w:rPr>
        <w:rFonts w:ascii="新細明體" w:hAnsi="新細明體" w:hint="default"/>
      </w:rPr>
    </w:lvl>
    <w:lvl w:ilvl="2" w:tplc="E5E4105E">
      <w:start w:val="182"/>
      <w:numFmt w:val="bullet"/>
      <w:lvlText w:val="•"/>
      <w:lvlJc w:val="left"/>
      <w:pPr>
        <w:tabs>
          <w:tab w:val="num" w:pos="2160"/>
        </w:tabs>
        <w:ind w:left="2160" w:hanging="360"/>
      </w:pPr>
      <w:rPr>
        <w:rFonts w:ascii="新細明體" w:hAnsi="新細明體" w:hint="default"/>
      </w:rPr>
    </w:lvl>
    <w:lvl w:ilvl="3" w:tplc="46DCD738" w:tentative="1">
      <w:start w:val="1"/>
      <w:numFmt w:val="bullet"/>
      <w:lvlText w:val="•"/>
      <w:lvlJc w:val="left"/>
      <w:pPr>
        <w:tabs>
          <w:tab w:val="num" w:pos="2880"/>
        </w:tabs>
        <w:ind w:left="2880" w:hanging="360"/>
      </w:pPr>
      <w:rPr>
        <w:rFonts w:ascii="新細明體" w:hAnsi="新細明體" w:hint="default"/>
      </w:rPr>
    </w:lvl>
    <w:lvl w:ilvl="4" w:tplc="11B6E642" w:tentative="1">
      <w:start w:val="1"/>
      <w:numFmt w:val="bullet"/>
      <w:lvlText w:val="•"/>
      <w:lvlJc w:val="left"/>
      <w:pPr>
        <w:tabs>
          <w:tab w:val="num" w:pos="3600"/>
        </w:tabs>
        <w:ind w:left="3600" w:hanging="360"/>
      </w:pPr>
      <w:rPr>
        <w:rFonts w:ascii="新細明體" w:hAnsi="新細明體" w:hint="default"/>
      </w:rPr>
    </w:lvl>
    <w:lvl w:ilvl="5" w:tplc="1A06BC2A" w:tentative="1">
      <w:start w:val="1"/>
      <w:numFmt w:val="bullet"/>
      <w:lvlText w:val="•"/>
      <w:lvlJc w:val="left"/>
      <w:pPr>
        <w:tabs>
          <w:tab w:val="num" w:pos="4320"/>
        </w:tabs>
        <w:ind w:left="4320" w:hanging="360"/>
      </w:pPr>
      <w:rPr>
        <w:rFonts w:ascii="新細明體" w:hAnsi="新細明體" w:hint="default"/>
      </w:rPr>
    </w:lvl>
    <w:lvl w:ilvl="6" w:tplc="3228B116" w:tentative="1">
      <w:start w:val="1"/>
      <w:numFmt w:val="bullet"/>
      <w:lvlText w:val="•"/>
      <w:lvlJc w:val="left"/>
      <w:pPr>
        <w:tabs>
          <w:tab w:val="num" w:pos="5040"/>
        </w:tabs>
        <w:ind w:left="5040" w:hanging="360"/>
      </w:pPr>
      <w:rPr>
        <w:rFonts w:ascii="新細明體" w:hAnsi="新細明體" w:hint="default"/>
      </w:rPr>
    </w:lvl>
    <w:lvl w:ilvl="7" w:tplc="22D247AA" w:tentative="1">
      <w:start w:val="1"/>
      <w:numFmt w:val="bullet"/>
      <w:lvlText w:val="•"/>
      <w:lvlJc w:val="left"/>
      <w:pPr>
        <w:tabs>
          <w:tab w:val="num" w:pos="5760"/>
        </w:tabs>
        <w:ind w:left="5760" w:hanging="360"/>
      </w:pPr>
      <w:rPr>
        <w:rFonts w:ascii="新細明體" w:hAnsi="新細明體" w:hint="default"/>
      </w:rPr>
    </w:lvl>
    <w:lvl w:ilvl="8" w:tplc="A6CA05FA" w:tentative="1">
      <w:start w:val="1"/>
      <w:numFmt w:val="bullet"/>
      <w:lvlText w:val="•"/>
      <w:lvlJc w:val="left"/>
      <w:pPr>
        <w:tabs>
          <w:tab w:val="num" w:pos="6480"/>
        </w:tabs>
        <w:ind w:left="6480" w:hanging="360"/>
      </w:pPr>
      <w:rPr>
        <w:rFonts w:ascii="新細明體" w:hAnsi="新細明體" w:hint="default"/>
      </w:rPr>
    </w:lvl>
  </w:abstractNum>
  <w:abstractNum w:abstractNumId="22" w15:restartNumberingAfterBreak="0">
    <w:nsid w:val="7101141F"/>
    <w:multiLevelType w:val="hybridMultilevel"/>
    <w:tmpl w:val="22EE5818"/>
    <w:lvl w:ilvl="0" w:tplc="0409000F">
      <w:start w:val="1"/>
      <w:numFmt w:val="decimal"/>
      <w:lvlText w:val="%1."/>
      <w:lvlJc w:val="left"/>
      <w:pPr>
        <w:ind w:left="509" w:hanging="480"/>
      </w:p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3" w15:restartNumberingAfterBreak="0">
    <w:nsid w:val="71F33673"/>
    <w:multiLevelType w:val="hybridMultilevel"/>
    <w:tmpl w:val="2BFE2F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B225A7"/>
    <w:multiLevelType w:val="hybridMultilevel"/>
    <w:tmpl w:val="89E20D06"/>
    <w:lvl w:ilvl="0" w:tplc="1FB0156C">
      <w:start w:val="1"/>
      <w:numFmt w:val="taiwaneseCountingThousand"/>
      <w:lvlText w:val="%1、"/>
      <w:lvlJc w:val="left"/>
      <w:pPr>
        <w:tabs>
          <w:tab w:val="num" w:pos="1560"/>
        </w:tabs>
        <w:ind w:left="1560" w:hanging="480"/>
      </w:pPr>
      <w:rPr>
        <w:rFonts w:ascii="華康楷書體W5" w:eastAsia="華康楷書體W5" w:hint="eastAsia"/>
      </w:rPr>
    </w:lvl>
    <w:lvl w:ilvl="1" w:tplc="04090019" w:tentative="1">
      <w:start w:val="1"/>
      <w:numFmt w:val="ideographTraditional"/>
      <w:lvlText w:val="%2、"/>
      <w:lvlJc w:val="left"/>
      <w:pPr>
        <w:tabs>
          <w:tab w:val="num" w:pos="2941"/>
        </w:tabs>
        <w:ind w:left="2941" w:hanging="480"/>
      </w:pPr>
    </w:lvl>
    <w:lvl w:ilvl="2" w:tplc="0409001B" w:tentative="1">
      <w:start w:val="1"/>
      <w:numFmt w:val="lowerRoman"/>
      <w:lvlText w:val="%3."/>
      <w:lvlJc w:val="right"/>
      <w:pPr>
        <w:tabs>
          <w:tab w:val="num" w:pos="3421"/>
        </w:tabs>
        <w:ind w:left="3421" w:hanging="480"/>
      </w:pPr>
    </w:lvl>
    <w:lvl w:ilvl="3" w:tplc="0409000F" w:tentative="1">
      <w:start w:val="1"/>
      <w:numFmt w:val="decimal"/>
      <w:lvlText w:val="%4."/>
      <w:lvlJc w:val="left"/>
      <w:pPr>
        <w:tabs>
          <w:tab w:val="num" w:pos="3901"/>
        </w:tabs>
        <w:ind w:left="3901" w:hanging="480"/>
      </w:pPr>
    </w:lvl>
    <w:lvl w:ilvl="4" w:tplc="04090019" w:tentative="1">
      <w:start w:val="1"/>
      <w:numFmt w:val="ideographTraditional"/>
      <w:lvlText w:val="%5、"/>
      <w:lvlJc w:val="left"/>
      <w:pPr>
        <w:tabs>
          <w:tab w:val="num" w:pos="4381"/>
        </w:tabs>
        <w:ind w:left="4381" w:hanging="480"/>
      </w:pPr>
    </w:lvl>
    <w:lvl w:ilvl="5" w:tplc="0409001B" w:tentative="1">
      <w:start w:val="1"/>
      <w:numFmt w:val="lowerRoman"/>
      <w:lvlText w:val="%6."/>
      <w:lvlJc w:val="right"/>
      <w:pPr>
        <w:tabs>
          <w:tab w:val="num" w:pos="4861"/>
        </w:tabs>
        <w:ind w:left="4861" w:hanging="480"/>
      </w:pPr>
    </w:lvl>
    <w:lvl w:ilvl="6" w:tplc="0409000F" w:tentative="1">
      <w:start w:val="1"/>
      <w:numFmt w:val="decimal"/>
      <w:lvlText w:val="%7."/>
      <w:lvlJc w:val="left"/>
      <w:pPr>
        <w:tabs>
          <w:tab w:val="num" w:pos="5341"/>
        </w:tabs>
        <w:ind w:left="5341" w:hanging="480"/>
      </w:pPr>
    </w:lvl>
    <w:lvl w:ilvl="7" w:tplc="04090019" w:tentative="1">
      <w:start w:val="1"/>
      <w:numFmt w:val="ideographTraditional"/>
      <w:lvlText w:val="%8、"/>
      <w:lvlJc w:val="left"/>
      <w:pPr>
        <w:tabs>
          <w:tab w:val="num" w:pos="5821"/>
        </w:tabs>
        <w:ind w:left="5821" w:hanging="480"/>
      </w:pPr>
    </w:lvl>
    <w:lvl w:ilvl="8" w:tplc="0409001B" w:tentative="1">
      <w:start w:val="1"/>
      <w:numFmt w:val="lowerRoman"/>
      <w:lvlText w:val="%9."/>
      <w:lvlJc w:val="right"/>
      <w:pPr>
        <w:tabs>
          <w:tab w:val="num" w:pos="6301"/>
        </w:tabs>
        <w:ind w:left="6301" w:hanging="480"/>
      </w:pPr>
    </w:lvl>
  </w:abstractNum>
  <w:abstractNum w:abstractNumId="25" w15:restartNumberingAfterBreak="0">
    <w:nsid w:val="79062F4C"/>
    <w:multiLevelType w:val="hybridMultilevel"/>
    <w:tmpl w:val="EBC6BC56"/>
    <w:lvl w:ilvl="0" w:tplc="BE1E0656">
      <w:start w:val="1"/>
      <w:numFmt w:val="taiwaneseCountingThousand"/>
      <w:lvlText w:val="%1、"/>
      <w:lvlJc w:val="left"/>
      <w:pPr>
        <w:tabs>
          <w:tab w:val="num" w:pos="660"/>
        </w:tabs>
        <w:ind w:left="660" w:hanging="480"/>
      </w:pPr>
      <w:rPr>
        <w:rFonts w:hint="eastAsia"/>
        <w:lang w:val="en-US"/>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24"/>
  </w:num>
  <w:num w:numId="2">
    <w:abstractNumId w:val="21"/>
  </w:num>
  <w:num w:numId="3">
    <w:abstractNumId w:val="9"/>
  </w:num>
  <w:num w:numId="4">
    <w:abstractNumId w:val="25"/>
  </w:num>
  <w:num w:numId="5">
    <w:abstractNumId w:val="8"/>
  </w:num>
  <w:num w:numId="6">
    <w:abstractNumId w:val="18"/>
  </w:num>
  <w:num w:numId="7">
    <w:abstractNumId w:val="6"/>
  </w:num>
  <w:num w:numId="8">
    <w:abstractNumId w:val="4"/>
  </w:num>
  <w:num w:numId="9">
    <w:abstractNumId w:val="17"/>
  </w:num>
  <w:num w:numId="10">
    <w:abstractNumId w:val="10"/>
  </w:num>
  <w:num w:numId="11">
    <w:abstractNumId w:val="0"/>
  </w:num>
  <w:num w:numId="12">
    <w:abstractNumId w:val="5"/>
  </w:num>
  <w:num w:numId="13">
    <w:abstractNumId w:val="20"/>
  </w:num>
  <w:num w:numId="14">
    <w:abstractNumId w:val="7"/>
  </w:num>
  <w:num w:numId="15">
    <w:abstractNumId w:val="14"/>
  </w:num>
  <w:num w:numId="16">
    <w:abstractNumId w:val="11"/>
  </w:num>
  <w:num w:numId="17">
    <w:abstractNumId w:val="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13"/>
  </w:num>
  <w:num w:numId="22">
    <w:abstractNumId w:val="19"/>
  </w:num>
  <w:num w:numId="23">
    <w:abstractNumId w:val="22"/>
  </w:num>
  <w:num w:numId="24">
    <w:abstractNumId w:val="3"/>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53205"/>
    <w:rsid w:val="00006B1A"/>
    <w:rsid w:val="000105C5"/>
    <w:rsid w:val="00015088"/>
    <w:rsid w:val="00021E4E"/>
    <w:rsid w:val="00025CF9"/>
    <w:rsid w:val="00026DC9"/>
    <w:rsid w:val="00031557"/>
    <w:rsid w:val="0004118B"/>
    <w:rsid w:val="0004170A"/>
    <w:rsid w:val="00042317"/>
    <w:rsid w:val="000608D1"/>
    <w:rsid w:val="00061F8C"/>
    <w:rsid w:val="00064F62"/>
    <w:rsid w:val="00072690"/>
    <w:rsid w:val="00075F4C"/>
    <w:rsid w:val="0008146C"/>
    <w:rsid w:val="00086BD6"/>
    <w:rsid w:val="00087527"/>
    <w:rsid w:val="00093104"/>
    <w:rsid w:val="00093EC0"/>
    <w:rsid w:val="000A6635"/>
    <w:rsid w:val="000B2650"/>
    <w:rsid w:val="000B4F7A"/>
    <w:rsid w:val="000C5AFD"/>
    <w:rsid w:val="000E0A93"/>
    <w:rsid w:val="000E6201"/>
    <w:rsid w:val="000E75C3"/>
    <w:rsid w:val="000F3807"/>
    <w:rsid w:val="000F411C"/>
    <w:rsid w:val="000F451C"/>
    <w:rsid w:val="00102BF0"/>
    <w:rsid w:val="00103E57"/>
    <w:rsid w:val="001112C5"/>
    <w:rsid w:val="001301F4"/>
    <w:rsid w:val="00131884"/>
    <w:rsid w:val="00132EB5"/>
    <w:rsid w:val="001347E6"/>
    <w:rsid w:val="00135981"/>
    <w:rsid w:val="00136FCD"/>
    <w:rsid w:val="00150031"/>
    <w:rsid w:val="001566B2"/>
    <w:rsid w:val="00161832"/>
    <w:rsid w:val="001618DE"/>
    <w:rsid w:val="00162CCC"/>
    <w:rsid w:val="00175E95"/>
    <w:rsid w:val="001765A2"/>
    <w:rsid w:val="0018531E"/>
    <w:rsid w:val="00191331"/>
    <w:rsid w:val="00195914"/>
    <w:rsid w:val="001960D6"/>
    <w:rsid w:val="001A3998"/>
    <w:rsid w:val="001A3B61"/>
    <w:rsid w:val="001A676D"/>
    <w:rsid w:val="001A763F"/>
    <w:rsid w:val="001B3055"/>
    <w:rsid w:val="001C066B"/>
    <w:rsid w:val="001C5047"/>
    <w:rsid w:val="001E0425"/>
    <w:rsid w:val="001F16EE"/>
    <w:rsid w:val="001F4EBF"/>
    <w:rsid w:val="002038F6"/>
    <w:rsid w:val="00204FC6"/>
    <w:rsid w:val="00220F5B"/>
    <w:rsid w:val="002247C4"/>
    <w:rsid w:val="0022560B"/>
    <w:rsid w:val="00230602"/>
    <w:rsid w:val="002356EA"/>
    <w:rsid w:val="002419AB"/>
    <w:rsid w:val="002442A3"/>
    <w:rsid w:val="0024573F"/>
    <w:rsid w:val="002476DD"/>
    <w:rsid w:val="0025295E"/>
    <w:rsid w:val="002537D6"/>
    <w:rsid w:val="00254023"/>
    <w:rsid w:val="00255944"/>
    <w:rsid w:val="002668A7"/>
    <w:rsid w:val="0027100B"/>
    <w:rsid w:val="00272179"/>
    <w:rsid w:val="00291F99"/>
    <w:rsid w:val="002921BF"/>
    <w:rsid w:val="002966C3"/>
    <w:rsid w:val="002A1152"/>
    <w:rsid w:val="002A192E"/>
    <w:rsid w:val="002A217B"/>
    <w:rsid w:val="002A424B"/>
    <w:rsid w:val="002A55C2"/>
    <w:rsid w:val="002B18A4"/>
    <w:rsid w:val="002B757B"/>
    <w:rsid w:val="002C0CF5"/>
    <w:rsid w:val="002C1864"/>
    <w:rsid w:val="002C281E"/>
    <w:rsid w:val="002C3107"/>
    <w:rsid w:val="002D0062"/>
    <w:rsid w:val="002D1097"/>
    <w:rsid w:val="002D21C4"/>
    <w:rsid w:val="002D4029"/>
    <w:rsid w:val="002E2DAF"/>
    <w:rsid w:val="002E58BC"/>
    <w:rsid w:val="002E68A6"/>
    <w:rsid w:val="002F1D8F"/>
    <w:rsid w:val="002F4CB9"/>
    <w:rsid w:val="0030532D"/>
    <w:rsid w:val="00310B76"/>
    <w:rsid w:val="00315396"/>
    <w:rsid w:val="00315F26"/>
    <w:rsid w:val="00324100"/>
    <w:rsid w:val="0032610F"/>
    <w:rsid w:val="00350917"/>
    <w:rsid w:val="00351DE9"/>
    <w:rsid w:val="00356508"/>
    <w:rsid w:val="003600E8"/>
    <w:rsid w:val="003614EC"/>
    <w:rsid w:val="003620DB"/>
    <w:rsid w:val="003750D2"/>
    <w:rsid w:val="0037717D"/>
    <w:rsid w:val="00380495"/>
    <w:rsid w:val="00383B0C"/>
    <w:rsid w:val="00384989"/>
    <w:rsid w:val="00394D28"/>
    <w:rsid w:val="003B0D1A"/>
    <w:rsid w:val="003B4296"/>
    <w:rsid w:val="003B4EF6"/>
    <w:rsid w:val="003C06A3"/>
    <w:rsid w:val="003C2248"/>
    <w:rsid w:val="003D1FD9"/>
    <w:rsid w:val="003D67E8"/>
    <w:rsid w:val="003D6FD9"/>
    <w:rsid w:val="003E2E00"/>
    <w:rsid w:val="003E782B"/>
    <w:rsid w:val="003E7F84"/>
    <w:rsid w:val="003F1345"/>
    <w:rsid w:val="003F18E0"/>
    <w:rsid w:val="003F2151"/>
    <w:rsid w:val="003F27B3"/>
    <w:rsid w:val="003F44D9"/>
    <w:rsid w:val="003F53D4"/>
    <w:rsid w:val="00401ED8"/>
    <w:rsid w:val="0040296D"/>
    <w:rsid w:val="00404CCA"/>
    <w:rsid w:val="004116B1"/>
    <w:rsid w:val="00416441"/>
    <w:rsid w:val="00432F2F"/>
    <w:rsid w:val="00433324"/>
    <w:rsid w:val="004342F1"/>
    <w:rsid w:val="00434DC7"/>
    <w:rsid w:val="004358F4"/>
    <w:rsid w:val="004408E6"/>
    <w:rsid w:val="004458BD"/>
    <w:rsid w:val="00445BC3"/>
    <w:rsid w:val="0044649D"/>
    <w:rsid w:val="00446945"/>
    <w:rsid w:val="00463A91"/>
    <w:rsid w:val="00465C5E"/>
    <w:rsid w:val="00467279"/>
    <w:rsid w:val="00470E90"/>
    <w:rsid w:val="004726AF"/>
    <w:rsid w:val="004776D4"/>
    <w:rsid w:val="004828D6"/>
    <w:rsid w:val="004879BC"/>
    <w:rsid w:val="004922FD"/>
    <w:rsid w:val="00493155"/>
    <w:rsid w:val="004961B1"/>
    <w:rsid w:val="004A11EB"/>
    <w:rsid w:val="004A3A82"/>
    <w:rsid w:val="004A7BC9"/>
    <w:rsid w:val="004B1DA2"/>
    <w:rsid w:val="004B3BD6"/>
    <w:rsid w:val="004C3766"/>
    <w:rsid w:val="004C3E05"/>
    <w:rsid w:val="004C647D"/>
    <w:rsid w:val="004C69EB"/>
    <w:rsid w:val="004D0BF4"/>
    <w:rsid w:val="004D113C"/>
    <w:rsid w:val="004D490F"/>
    <w:rsid w:val="004E366D"/>
    <w:rsid w:val="004F38D2"/>
    <w:rsid w:val="004F6B96"/>
    <w:rsid w:val="00514F87"/>
    <w:rsid w:val="005179FB"/>
    <w:rsid w:val="00526E13"/>
    <w:rsid w:val="00530F7C"/>
    <w:rsid w:val="0053468E"/>
    <w:rsid w:val="00540A7F"/>
    <w:rsid w:val="00550982"/>
    <w:rsid w:val="00550FC4"/>
    <w:rsid w:val="00553205"/>
    <w:rsid w:val="00553928"/>
    <w:rsid w:val="005578F8"/>
    <w:rsid w:val="00560159"/>
    <w:rsid w:val="00562433"/>
    <w:rsid w:val="00564C8F"/>
    <w:rsid w:val="005663A8"/>
    <w:rsid w:val="00566F6B"/>
    <w:rsid w:val="00570EF6"/>
    <w:rsid w:val="00573944"/>
    <w:rsid w:val="00592170"/>
    <w:rsid w:val="00592688"/>
    <w:rsid w:val="005928C9"/>
    <w:rsid w:val="00592A43"/>
    <w:rsid w:val="005A510F"/>
    <w:rsid w:val="005A6732"/>
    <w:rsid w:val="005B4054"/>
    <w:rsid w:val="005C26F3"/>
    <w:rsid w:val="005C2700"/>
    <w:rsid w:val="005C4F80"/>
    <w:rsid w:val="005C5A0D"/>
    <w:rsid w:val="005C5C31"/>
    <w:rsid w:val="005D0AC4"/>
    <w:rsid w:val="005D22AE"/>
    <w:rsid w:val="005D44F2"/>
    <w:rsid w:val="005D7894"/>
    <w:rsid w:val="005E2336"/>
    <w:rsid w:val="005E55B8"/>
    <w:rsid w:val="005F1913"/>
    <w:rsid w:val="005F457A"/>
    <w:rsid w:val="006006E2"/>
    <w:rsid w:val="00603B84"/>
    <w:rsid w:val="00603ED8"/>
    <w:rsid w:val="0060444E"/>
    <w:rsid w:val="00615274"/>
    <w:rsid w:val="00620E35"/>
    <w:rsid w:val="006230BE"/>
    <w:rsid w:val="00630B98"/>
    <w:rsid w:val="006319A2"/>
    <w:rsid w:val="00633286"/>
    <w:rsid w:val="00633A48"/>
    <w:rsid w:val="00635AED"/>
    <w:rsid w:val="0064322F"/>
    <w:rsid w:val="006549D7"/>
    <w:rsid w:val="00662509"/>
    <w:rsid w:val="00666682"/>
    <w:rsid w:val="006669C4"/>
    <w:rsid w:val="006764C2"/>
    <w:rsid w:val="00677008"/>
    <w:rsid w:val="00682D9D"/>
    <w:rsid w:val="00686328"/>
    <w:rsid w:val="006A3D57"/>
    <w:rsid w:val="006A4670"/>
    <w:rsid w:val="006B0C13"/>
    <w:rsid w:val="006B1853"/>
    <w:rsid w:val="006D1D47"/>
    <w:rsid w:val="006E321B"/>
    <w:rsid w:val="006E4E11"/>
    <w:rsid w:val="006F023C"/>
    <w:rsid w:val="006F3A6D"/>
    <w:rsid w:val="00700E30"/>
    <w:rsid w:val="0070146E"/>
    <w:rsid w:val="007016AD"/>
    <w:rsid w:val="00707BA7"/>
    <w:rsid w:val="00710980"/>
    <w:rsid w:val="007142B3"/>
    <w:rsid w:val="007233C4"/>
    <w:rsid w:val="00724D1E"/>
    <w:rsid w:val="00727527"/>
    <w:rsid w:val="00733108"/>
    <w:rsid w:val="0073723C"/>
    <w:rsid w:val="00753809"/>
    <w:rsid w:val="00774911"/>
    <w:rsid w:val="00780D99"/>
    <w:rsid w:val="00783218"/>
    <w:rsid w:val="0078500C"/>
    <w:rsid w:val="00796EC1"/>
    <w:rsid w:val="007A6151"/>
    <w:rsid w:val="007A7A8D"/>
    <w:rsid w:val="007B120F"/>
    <w:rsid w:val="007B2326"/>
    <w:rsid w:val="007B35BF"/>
    <w:rsid w:val="007B41BD"/>
    <w:rsid w:val="007B64D6"/>
    <w:rsid w:val="007C304F"/>
    <w:rsid w:val="007C5AB1"/>
    <w:rsid w:val="007C730F"/>
    <w:rsid w:val="007D0B00"/>
    <w:rsid w:val="007D47ED"/>
    <w:rsid w:val="007D676B"/>
    <w:rsid w:val="007E3F75"/>
    <w:rsid w:val="007E5BE3"/>
    <w:rsid w:val="007E7034"/>
    <w:rsid w:val="007E726A"/>
    <w:rsid w:val="007E76EE"/>
    <w:rsid w:val="007F07A5"/>
    <w:rsid w:val="007F1B3A"/>
    <w:rsid w:val="007F1C56"/>
    <w:rsid w:val="007F3D9B"/>
    <w:rsid w:val="0080217E"/>
    <w:rsid w:val="00802DBD"/>
    <w:rsid w:val="0080692B"/>
    <w:rsid w:val="008127A0"/>
    <w:rsid w:val="00814A2F"/>
    <w:rsid w:val="00821DDF"/>
    <w:rsid w:val="008275C2"/>
    <w:rsid w:val="00831D16"/>
    <w:rsid w:val="00832526"/>
    <w:rsid w:val="00832B80"/>
    <w:rsid w:val="008341FC"/>
    <w:rsid w:val="008377F6"/>
    <w:rsid w:val="00845ACB"/>
    <w:rsid w:val="00850440"/>
    <w:rsid w:val="00852156"/>
    <w:rsid w:val="00875862"/>
    <w:rsid w:val="00884837"/>
    <w:rsid w:val="00885E3A"/>
    <w:rsid w:val="0088718A"/>
    <w:rsid w:val="008917B4"/>
    <w:rsid w:val="0089214D"/>
    <w:rsid w:val="00893D64"/>
    <w:rsid w:val="00893FC1"/>
    <w:rsid w:val="00894F43"/>
    <w:rsid w:val="008A235D"/>
    <w:rsid w:val="008A6A82"/>
    <w:rsid w:val="008A7EA0"/>
    <w:rsid w:val="008B1279"/>
    <w:rsid w:val="008B40EC"/>
    <w:rsid w:val="008C1E43"/>
    <w:rsid w:val="008C6772"/>
    <w:rsid w:val="008C7E95"/>
    <w:rsid w:val="008D0385"/>
    <w:rsid w:val="008D64C5"/>
    <w:rsid w:val="00900780"/>
    <w:rsid w:val="0090716E"/>
    <w:rsid w:val="009106D5"/>
    <w:rsid w:val="0091392C"/>
    <w:rsid w:val="009265DC"/>
    <w:rsid w:val="00926606"/>
    <w:rsid w:val="00926D68"/>
    <w:rsid w:val="00930B04"/>
    <w:rsid w:val="00934AED"/>
    <w:rsid w:val="009364B6"/>
    <w:rsid w:val="00937EEE"/>
    <w:rsid w:val="00937FCF"/>
    <w:rsid w:val="00940790"/>
    <w:rsid w:val="00941BC5"/>
    <w:rsid w:val="0095100C"/>
    <w:rsid w:val="0095369D"/>
    <w:rsid w:val="00954527"/>
    <w:rsid w:val="00960C07"/>
    <w:rsid w:val="009641A9"/>
    <w:rsid w:val="009705B9"/>
    <w:rsid w:val="00971EB7"/>
    <w:rsid w:val="0098343F"/>
    <w:rsid w:val="009853E1"/>
    <w:rsid w:val="00985EBA"/>
    <w:rsid w:val="00992970"/>
    <w:rsid w:val="0099546B"/>
    <w:rsid w:val="00996FC1"/>
    <w:rsid w:val="009A3388"/>
    <w:rsid w:val="009A34F8"/>
    <w:rsid w:val="009B0AAE"/>
    <w:rsid w:val="009B41AC"/>
    <w:rsid w:val="009C1E0A"/>
    <w:rsid w:val="009C56D9"/>
    <w:rsid w:val="009C7F0F"/>
    <w:rsid w:val="009D0441"/>
    <w:rsid w:val="009D0637"/>
    <w:rsid w:val="009D3CFC"/>
    <w:rsid w:val="009E19BC"/>
    <w:rsid w:val="009E3975"/>
    <w:rsid w:val="009E55A9"/>
    <w:rsid w:val="009F5CED"/>
    <w:rsid w:val="009F6607"/>
    <w:rsid w:val="00A04617"/>
    <w:rsid w:val="00A07478"/>
    <w:rsid w:val="00A13694"/>
    <w:rsid w:val="00A17B10"/>
    <w:rsid w:val="00A212E7"/>
    <w:rsid w:val="00A21418"/>
    <w:rsid w:val="00A36B8A"/>
    <w:rsid w:val="00A40649"/>
    <w:rsid w:val="00A41DCF"/>
    <w:rsid w:val="00A41DE4"/>
    <w:rsid w:val="00A44689"/>
    <w:rsid w:val="00A4770D"/>
    <w:rsid w:val="00A47DA3"/>
    <w:rsid w:val="00A70566"/>
    <w:rsid w:val="00A71A51"/>
    <w:rsid w:val="00A80B0D"/>
    <w:rsid w:val="00A90F1C"/>
    <w:rsid w:val="00A97AA9"/>
    <w:rsid w:val="00AB153E"/>
    <w:rsid w:val="00AB2AFF"/>
    <w:rsid w:val="00AB377F"/>
    <w:rsid w:val="00AB4FF1"/>
    <w:rsid w:val="00AB5F64"/>
    <w:rsid w:val="00AB754F"/>
    <w:rsid w:val="00AC3153"/>
    <w:rsid w:val="00AC57BB"/>
    <w:rsid w:val="00AC6F80"/>
    <w:rsid w:val="00AD648C"/>
    <w:rsid w:val="00AD7282"/>
    <w:rsid w:val="00B03006"/>
    <w:rsid w:val="00B1491E"/>
    <w:rsid w:val="00B16D16"/>
    <w:rsid w:val="00B1706E"/>
    <w:rsid w:val="00B2378F"/>
    <w:rsid w:val="00B25983"/>
    <w:rsid w:val="00B311A7"/>
    <w:rsid w:val="00B339C6"/>
    <w:rsid w:val="00B366CC"/>
    <w:rsid w:val="00B475BF"/>
    <w:rsid w:val="00B51957"/>
    <w:rsid w:val="00B55B5F"/>
    <w:rsid w:val="00B56830"/>
    <w:rsid w:val="00B57784"/>
    <w:rsid w:val="00B641DC"/>
    <w:rsid w:val="00B657EF"/>
    <w:rsid w:val="00B66695"/>
    <w:rsid w:val="00B713AB"/>
    <w:rsid w:val="00B72914"/>
    <w:rsid w:val="00B75A82"/>
    <w:rsid w:val="00B765E9"/>
    <w:rsid w:val="00B82BF4"/>
    <w:rsid w:val="00B843DD"/>
    <w:rsid w:val="00B8484E"/>
    <w:rsid w:val="00B84975"/>
    <w:rsid w:val="00B84C3C"/>
    <w:rsid w:val="00B92542"/>
    <w:rsid w:val="00B96327"/>
    <w:rsid w:val="00BA61FC"/>
    <w:rsid w:val="00BB2B07"/>
    <w:rsid w:val="00BC1F95"/>
    <w:rsid w:val="00BC2795"/>
    <w:rsid w:val="00BC293D"/>
    <w:rsid w:val="00BD3548"/>
    <w:rsid w:val="00BD494B"/>
    <w:rsid w:val="00BD556A"/>
    <w:rsid w:val="00BD6162"/>
    <w:rsid w:val="00BD6620"/>
    <w:rsid w:val="00BD73C3"/>
    <w:rsid w:val="00BE6AE7"/>
    <w:rsid w:val="00BF0BF7"/>
    <w:rsid w:val="00BF339D"/>
    <w:rsid w:val="00BF4A03"/>
    <w:rsid w:val="00BF5902"/>
    <w:rsid w:val="00BF64E7"/>
    <w:rsid w:val="00C00593"/>
    <w:rsid w:val="00C010A3"/>
    <w:rsid w:val="00C021D9"/>
    <w:rsid w:val="00C10D15"/>
    <w:rsid w:val="00C12508"/>
    <w:rsid w:val="00C16CAA"/>
    <w:rsid w:val="00C23F64"/>
    <w:rsid w:val="00C25419"/>
    <w:rsid w:val="00C260AE"/>
    <w:rsid w:val="00C27EA5"/>
    <w:rsid w:val="00C40669"/>
    <w:rsid w:val="00C406E1"/>
    <w:rsid w:val="00C418CD"/>
    <w:rsid w:val="00C60327"/>
    <w:rsid w:val="00C6188A"/>
    <w:rsid w:val="00C66509"/>
    <w:rsid w:val="00C74250"/>
    <w:rsid w:val="00C7503C"/>
    <w:rsid w:val="00C7672C"/>
    <w:rsid w:val="00C8588F"/>
    <w:rsid w:val="00C860D6"/>
    <w:rsid w:val="00C8705D"/>
    <w:rsid w:val="00C92C72"/>
    <w:rsid w:val="00C9572A"/>
    <w:rsid w:val="00C96F3A"/>
    <w:rsid w:val="00CA1339"/>
    <w:rsid w:val="00CA1CEE"/>
    <w:rsid w:val="00CA2134"/>
    <w:rsid w:val="00CB338A"/>
    <w:rsid w:val="00CC6D7C"/>
    <w:rsid w:val="00CD36C8"/>
    <w:rsid w:val="00CE1941"/>
    <w:rsid w:val="00CE2640"/>
    <w:rsid w:val="00CE4677"/>
    <w:rsid w:val="00CE69CD"/>
    <w:rsid w:val="00CE7EAF"/>
    <w:rsid w:val="00CF04E5"/>
    <w:rsid w:val="00CF5722"/>
    <w:rsid w:val="00D01BCF"/>
    <w:rsid w:val="00D06A75"/>
    <w:rsid w:val="00D146A8"/>
    <w:rsid w:val="00D15FEE"/>
    <w:rsid w:val="00D20357"/>
    <w:rsid w:val="00D22D0A"/>
    <w:rsid w:val="00D27557"/>
    <w:rsid w:val="00D37643"/>
    <w:rsid w:val="00D42F86"/>
    <w:rsid w:val="00D47BD0"/>
    <w:rsid w:val="00D65113"/>
    <w:rsid w:val="00D7449E"/>
    <w:rsid w:val="00D752AA"/>
    <w:rsid w:val="00D753C6"/>
    <w:rsid w:val="00D84628"/>
    <w:rsid w:val="00D97DBD"/>
    <w:rsid w:val="00DA2CF8"/>
    <w:rsid w:val="00DB1F8B"/>
    <w:rsid w:val="00DB7CAB"/>
    <w:rsid w:val="00DD186F"/>
    <w:rsid w:val="00DD19DE"/>
    <w:rsid w:val="00DD7454"/>
    <w:rsid w:val="00DE4961"/>
    <w:rsid w:val="00DF3C8C"/>
    <w:rsid w:val="00DF6382"/>
    <w:rsid w:val="00DF6CF4"/>
    <w:rsid w:val="00E00DD2"/>
    <w:rsid w:val="00E0114F"/>
    <w:rsid w:val="00E06B97"/>
    <w:rsid w:val="00E07652"/>
    <w:rsid w:val="00E14054"/>
    <w:rsid w:val="00E22168"/>
    <w:rsid w:val="00E2430A"/>
    <w:rsid w:val="00E26083"/>
    <w:rsid w:val="00E27D15"/>
    <w:rsid w:val="00E333E5"/>
    <w:rsid w:val="00E359DF"/>
    <w:rsid w:val="00E45247"/>
    <w:rsid w:val="00E47904"/>
    <w:rsid w:val="00E52D85"/>
    <w:rsid w:val="00E54D56"/>
    <w:rsid w:val="00E554B4"/>
    <w:rsid w:val="00E5598F"/>
    <w:rsid w:val="00E61C71"/>
    <w:rsid w:val="00E7364D"/>
    <w:rsid w:val="00E74E78"/>
    <w:rsid w:val="00E770FD"/>
    <w:rsid w:val="00E85D2E"/>
    <w:rsid w:val="00E93EDF"/>
    <w:rsid w:val="00EA1EA5"/>
    <w:rsid w:val="00EA3987"/>
    <w:rsid w:val="00EA3A3A"/>
    <w:rsid w:val="00EA4E7B"/>
    <w:rsid w:val="00EB2B54"/>
    <w:rsid w:val="00EB2B6E"/>
    <w:rsid w:val="00EB5EF5"/>
    <w:rsid w:val="00EC14F4"/>
    <w:rsid w:val="00EC1A74"/>
    <w:rsid w:val="00EC52A4"/>
    <w:rsid w:val="00ED491A"/>
    <w:rsid w:val="00EE3115"/>
    <w:rsid w:val="00EE5A6A"/>
    <w:rsid w:val="00EE66B1"/>
    <w:rsid w:val="00EF3A88"/>
    <w:rsid w:val="00EF3AAA"/>
    <w:rsid w:val="00EF4857"/>
    <w:rsid w:val="00F028EA"/>
    <w:rsid w:val="00F073ED"/>
    <w:rsid w:val="00F077FD"/>
    <w:rsid w:val="00F13E3F"/>
    <w:rsid w:val="00F23904"/>
    <w:rsid w:val="00F2645A"/>
    <w:rsid w:val="00F311F4"/>
    <w:rsid w:val="00F3622B"/>
    <w:rsid w:val="00F37927"/>
    <w:rsid w:val="00F4115B"/>
    <w:rsid w:val="00F45564"/>
    <w:rsid w:val="00F52E06"/>
    <w:rsid w:val="00F56195"/>
    <w:rsid w:val="00F637B6"/>
    <w:rsid w:val="00F65976"/>
    <w:rsid w:val="00F659FD"/>
    <w:rsid w:val="00F760BD"/>
    <w:rsid w:val="00F7787B"/>
    <w:rsid w:val="00F80AE9"/>
    <w:rsid w:val="00F83EF6"/>
    <w:rsid w:val="00F855DD"/>
    <w:rsid w:val="00F95624"/>
    <w:rsid w:val="00F97BAF"/>
    <w:rsid w:val="00FA7E0A"/>
    <w:rsid w:val="00FB1B6B"/>
    <w:rsid w:val="00FB28BD"/>
    <w:rsid w:val="00FB2BA9"/>
    <w:rsid w:val="00FB35F0"/>
    <w:rsid w:val="00FB59FB"/>
    <w:rsid w:val="00FE2039"/>
    <w:rsid w:val="00FE2ED9"/>
    <w:rsid w:val="00FE46DB"/>
    <w:rsid w:val="00FE4A18"/>
    <w:rsid w:val="00FF0D6A"/>
    <w:rsid w:val="00FF3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rules v:ext="edit">
        <o:r id="V:Rule4" type="connector" idref="#AutoShape 57"/>
        <o:r id="V:Rule5" type="connector" idref="#直線箭頭接點 20"/>
        <o:r id="V:Rule6" type="connector" idref="#AutoShape 54"/>
      </o:rules>
    </o:shapelayout>
  </w:shapeDefaults>
  <w:decimalSymbol w:val="."/>
  <w:listSeparator w:val=","/>
  <w14:docId w14:val="11D08B6F"/>
  <w15:docId w15:val="{21A3010B-E60A-4641-8029-5974D2D7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31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8500C"/>
    <w:pPr>
      <w:tabs>
        <w:tab w:val="center" w:pos="4153"/>
        <w:tab w:val="right" w:pos="8306"/>
      </w:tabs>
      <w:snapToGrid w:val="0"/>
    </w:pPr>
    <w:rPr>
      <w:sz w:val="20"/>
      <w:szCs w:val="20"/>
    </w:rPr>
  </w:style>
  <w:style w:type="character" w:styleId="a5">
    <w:name w:val="page number"/>
    <w:basedOn w:val="a0"/>
    <w:rsid w:val="0078500C"/>
  </w:style>
  <w:style w:type="character" w:styleId="a6">
    <w:name w:val="annotation reference"/>
    <w:semiHidden/>
    <w:rsid w:val="00103E57"/>
    <w:rPr>
      <w:sz w:val="18"/>
      <w:szCs w:val="18"/>
    </w:rPr>
  </w:style>
  <w:style w:type="paragraph" w:styleId="a7">
    <w:name w:val="annotation text"/>
    <w:basedOn w:val="a"/>
    <w:semiHidden/>
    <w:rsid w:val="00103E57"/>
  </w:style>
  <w:style w:type="paragraph" w:styleId="a8">
    <w:name w:val="annotation subject"/>
    <w:basedOn w:val="a7"/>
    <w:next w:val="a7"/>
    <w:semiHidden/>
    <w:rsid w:val="00103E57"/>
    <w:rPr>
      <w:b/>
      <w:bCs/>
    </w:rPr>
  </w:style>
  <w:style w:type="paragraph" w:styleId="a9">
    <w:name w:val="Balloon Text"/>
    <w:basedOn w:val="a"/>
    <w:semiHidden/>
    <w:rsid w:val="00103E57"/>
    <w:rPr>
      <w:rFonts w:ascii="Arial" w:hAnsi="Arial"/>
      <w:sz w:val="18"/>
      <w:szCs w:val="18"/>
    </w:rPr>
  </w:style>
  <w:style w:type="table" w:styleId="aa">
    <w:name w:val="Table Grid"/>
    <w:basedOn w:val="a1"/>
    <w:uiPriority w:val="59"/>
    <w:rsid w:val="005C5C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rsid w:val="00015088"/>
    <w:pPr>
      <w:spacing w:beforeLines="50"/>
      <w:jc w:val="both"/>
    </w:pPr>
    <w:rPr>
      <w:rFonts w:eastAsia="標楷體"/>
    </w:rPr>
  </w:style>
  <w:style w:type="paragraph" w:styleId="ac">
    <w:name w:val="Body Text Indent"/>
    <w:basedOn w:val="a"/>
    <w:link w:val="ad"/>
    <w:rsid w:val="00015088"/>
    <w:pPr>
      <w:ind w:leftChars="50" w:left="120"/>
    </w:pPr>
    <w:rPr>
      <w:rFonts w:eastAsia="標楷體"/>
    </w:rPr>
  </w:style>
  <w:style w:type="paragraph" w:styleId="ae">
    <w:name w:val="header"/>
    <w:basedOn w:val="a"/>
    <w:link w:val="af"/>
    <w:uiPriority w:val="99"/>
    <w:rsid w:val="00620E35"/>
    <w:pPr>
      <w:tabs>
        <w:tab w:val="center" w:pos="4153"/>
        <w:tab w:val="right" w:pos="8306"/>
      </w:tabs>
      <w:snapToGrid w:val="0"/>
    </w:pPr>
    <w:rPr>
      <w:sz w:val="20"/>
      <w:szCs w:val="20"/>
    </w:rPr>
  </w:style>
  <w:style w:type="character" w:customStyle="1" w:styleId="ad">
    <w:name w:val="本文縮排 字元"/>
    <w:link w:val="ac"/>
    <w:rsid w:val="006B1853"/>
    <w:rPr>
      <w:rFonts w:eastAsia="標楷體"/>
      <w:kern w:val="2"/>
      <w:sz w:val="24"/>
      <w:szCs w:val="24"/>
    </w:rPr>
  </w:style>
  <w:style w:type="paragraph" w:styleId="af0">
    <w:name w:val="List Paragraph"/>
    <w:basedOn w:val="a"/>
    <w:uiPriority w:val="34"/>
    <w:qFormat/>
    <w:rsid w:val="00463A91"/>
    <w:pPr>
      <w:ind w:leftChars="200" w:left="480"/>
    </w:pPr>
    <w:rPr>
      <w:rFonts w:ascii="Calibri" w:hAnsi="Calibri"/>
      <w:szCs w:val="22"/>
    </w:rPr>
  </w:style>
  <w:style w:type="character" w:customStyle="1" w:styleId="af">
    <w:name w:val="頁首 字元"/>
    <w:link w:val="ae"/>
    <w:uiPriority w:val="99"/>
    <w:rsid w:val="001960D6"/>
    <w:rPr>
      <w:kern w:val="2"/>
    </w:rPr>
  </w:style>
  <w:style w:type="character" w:customStyle="1" w:styleId="a4">
    <w:name w:val="頁尾 字元"/>
    <w:link w:val="a3"/>
    <w:uiPriority w:val="99"/>
    <w:rsid w:val="001960D6"/>
    <w:rPr>
      <w:kern w:val="2"/>
    </w:rPr>
  </w:style>
  <w:style w:type="paragraph" w:styleId="1">
    <w:name w:val="toc 1"/>
    <w:basedOn w:val="a"/>
    <w:next w:val="a"/>
    <w:autoRedefine/>
    <w:uiPriority w:val="39"/>
    <w:unhideWhenUsed/>
    <w:rsid w:val="0030532D"/>
    <w:pPr>
      <w:tabs>
        <w:tab w:val="right" w:leader="dot" w:pos="10456"/>
      </w:tabs>
    </w:pPr>
  </w:style>
  <w:style w:type="character" w:styleId="af1">
    <w:name w:val="Hyperlink"/>
    <w:basedOn w:val="a0"/>
    <w:uiPriority w:val="99"/>
    <w:unhideWhenUsed/>
    <w:rsid w:val="003053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BF99F-6096-4FE1-ADD1-312E47D6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1014</Words>
  <Characters>5785</Characters>
  <Application>Microsoft Office Word</Application>
  <DocSecurity>0</DocSecurity>
  <Lines>48</Lines>
  <Paragraphs>13</Paragraphs>
  <ScaleCrop>false</ScaleCrop>
  <Company>臺大醫學院</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creator>user</dc:creator>
  <cp:lastModifiedBy>職能治療學會 台灣</cp:lastModifiedBy>
  <cp:revision>3</cp:revision>
  <cp:lastPrinted>2017-12-17T12:19:00Z</cp:lastPrinted>
  <dcterms:created xsi:type="dcterms:W3CDTF">2021-07-12T07:45:00Z</dcterms:created>
  <dcterms:modified xsi:type="dcterms:W3CDTF">2021-07-12T07:46:00Z</dcterms:modified>
</cp:coreProperties>
</file>